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6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7.xml" ContentType="application/vnd.openxmlformats-officedocument.themeOverride+xml"/>
  <Override PartName="/word/drawings/drawing1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8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9.xml" ContentType="application/vnd.openxmlformats-officedocument.themeOverride+xml"/>
  <Override PartName="/word/drawings/drawing2.xml" ContentType="application/vnd.openxmlformats-officedocument.drawingml.chartshapes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0.xml" ContentType="application/vnd.openxmlformats-officedocument.themeOverride+xml"/>
  <Override PartName="/word/drawings/drawing3.xml" ContentType="application/vnd.openxmlformats-officedocument.drawingml.chartshapes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1.xml" ContentType="application/vnd.openxmlformats-officedocument.themeOverrid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703903701"/>
        <w:docPartObj>
          <w:docPartGallery w:val="Cover Pages"/>
          <w:docPartUnique/>
        </w:docPartObj>
      </w:sdtPr>
      <w:sdtEndPr/>
      <w:sdtContent>
        <w:p w14:paraId="7CB54F6E" w14:textId="77777777" w:rsidR="00B04467" w:rsidRDefault="00B04467">
          <w:r>
            <w:rPr>
              <w:noProof/>
              <w:lang w:eastAsia="bg-BG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1B09055" wp14:editId="4D9DFA33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0" b="2540"/>
                    <wp:wrapNone/>
                    <wp:docPr id="138" name="Text Box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4993" w:type="pct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452"/>
                                  <w:gridCol w:w="2356"/>
                                </w:tblGrid>
                                <w:tr w:rsidR="00B04467" w14:paraId="163934A1" w14:textId="77777777" w:rsidTr="00756874">
                                  <w:tc>
                                    <w:tcPr>
                                      <w:tcW w:w="2882" w:type="pct"/>
                                      <w:vAlign w:val="center"/>
                                    </w:tcPr>
                                    <w:p w14:paraId="06B3704E" w14:textId="77777777" w:rsidR="00B04467" w:rsidRPr="00AC02E3" w:rsidRDefault="00B04467">
                                      <w:pPr>
                                        <w:jc w:val="right"/>
                                        <w:rPr>
                                          <w:color w:val="44546A" w:themeColor="text2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AC02E3">
                                        <w:rPr>
                                          <w:noProof/>
                                          <w:color w:val="44546A" w:themeColor="text2"/>
                                          <w:sz w:val="20"/>
                                          <w:szCs w:val="20"/>
                                          <w:lang w:eastAsia="bg-BG"/>
                                        </w:rPr>
                                        <w:drawing>
                                          <wp:inline distT="0" distB="0" distL="0" distR="0" wp14:anchorId="7AF081B5" wp14:editId="77ACF4C9">
                                            <wp:extent cx="3640391" cy="2424544"/>
                                            <wp:effectExtent l="0" t="0" r="0" b="0"/>
                                            <wp:docPr id="5" name="Picture 5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3" name="istockphoto-1312214761-170667a.jpg"/>
                                                    <pic:cNvPicPr/>
                                                  </pic:nvPicPr>
                                                  <pic:blipFill>
                                                    <a:blip r:embed="rId8" cstate="print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640391" cy="242454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2CE823D9" w14:textId="77777777" w:rsidR="00B04467" w:rsidRPr="00AC02E3" w:rsidRDefault="00B04467">
                                      <w:pPr>
                                        <w:pStyle w:val="NoSpacing"/>
                                        <w:spacing w:line="312" w:lineRule="auto"/>
                                        <w:jc w:val="right"/>
                                        <w:rPr>
                                          <w:lang w:val="bg-BG"/>
                                        </w:rPr>
                                      </w:pPr>
                                    </w:p>
                                    <w:sdt>
                                      <w:sdtPr>
                                        <w:rPr>
                                          <w:color w:val="44546A" w:themeColor="text2"/>
                                          <w:sz w:val="20"/>
                                          <w:szCs w:val="20"/>
                                        </w:rPr>
                                        <w:alias w:val="Subtitle"/>
                                        <w:tag w:val=""/>
                                        <w:id w:val="-1462110494"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60B4088F" w14:textId="0435012A" w:rsidR="00B04467" w:rsidRPr="00AC02E3" w:rsidRDefault="00281815" w:rsidP="00B04467">
                                          <w:pPr>
                                            <w:jc w:val="right"/>
                                            <w:rPr>
                                              <w:color w:val="44546A" w:themeColor="text2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color w:val="44546A" w:themeColor="text2"/>
                                              <w:sz w:val="20"/>
                                              <w:szCs w:val="20"/>
                                            </w:rPr>
                                            <w:t>април</w:t>
                                          </w:r>
                                          <w:r w:rsidRPr="00AC02E3">
                                            <w:rPr>
                                              <w:color w:val="44546A" w:themeColor="text2"/>
                                              <w:sz w:val="20"/>
                                              <w:szCs w:val="20"/>
                                            </w:rPr>
                                            <w:t xml:space="preserve"> 2022 г.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118" w:type="pct"/>
                                      <w:vAlign w:val="center"/>
                                    </w:tcPr>
                                    <w:p w14:paraId="75B92FC9" w14:textId="77777777" w:rsidR="00B04467" w:rsidRDefault="003670ED" w:rsidP="00AC02E3">
                                      <w:pPr>
                                        <w:pStyle w:val="NoSpacing"/>
                                        <w:jc w:val="center"/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  <w:lang w:val="bg-BG"/>
                                        </w:rPr>
                                      </w:pPr>
                                      <w:r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  <w:lang w:val="bg-BG"/>
                                        </w:rPr>
                                        <w:t xml:space="preserve">АНАЛИЗ НА </w:t>
                                      </w:r>
                                      <w:r w:rsidR="00B04467"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  <w:lang w:val="bg-BG"/>
                                        </w:rPr>
                                        <w:t>Резултати</w:t>
                                      </w:r>
                                      <w:r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  <w:lang w:val="bg-BG"/>
                                        </w:rPr>
                                        <w:t>ТЕ</w:t>
                                      </w:r>
                                      <w:r w:rsidR="00B04467"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  <w:lang w:val="bg-BG"/>
                                        </w:rPr>
                                        <w:t xml:space="preserve"> от проведено онлайн анкетно проучване</w:t>
                                      </w:r>
                                    </w:p>
                                    <w:p w14:paraId="5C6B2A0E" w14:textId="77777777" w:rsidR="00B04467" w:rsidRPr="00B04467" w:rsidRDefault="00B04467" w:rsidP="00AC02E3">
                                      <w:pPr>
                                        <w:pStyle w:val="NoSpacing"/>
                                        <w:jc w:val="center"/>
                                        <w:rPr>
                                          <w:lang w:val="bg-BG"/>
                                        </w:rPr>
                                      </w:pPr>
                                      <w:r w:rsidRPr="00B04467">
                                        <w:rPr>
                                          <w:lang w:val="bg-BG"/>
                                        </w:rPr>
                                        <w:t>за оценка на удовлетвореността от участие в обучения по проекти по Оперативна програма „Наука и образование за интелигентен растеж“ 2014 – 2020 с Конкретен бенефициент Министерство на образованието и науката</w:t>
                                      </w:r>
                                    </w:p>
                                  </w:tc>
                                </w:tr>
                              </w:tbl>
                              <w:p w14:paraId="2BA4BA4A" w14:textId="77777777" w:rsidR="00B04467" w:rsidRDefault="00B04467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61B0905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8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" fillcolor="white [3201]" stroked="f" strokeweight=".5pt">
                    <v:textbox inset="0,0,0,0">
                      <w:txbxContent>
                        <w:tbl>
                          <w:tblPr>
                            <w:tblW w:w="4993" w:type="pct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452"/>
                            <w:gridCol w:w="2356"/>
                          </w:tblGrid>
                          <w:tr w:rsidR="00B04467" w14:paraId="163934A1" w14:textId="77777777" w:rsidTr="00756874">
                            <w:tc>
                              <w:tcPr>
                                <w:tcW w:w="2882" w:type="pct"/>
                                <w:vAlign w:val="center"/>
                              </w:tcPr>
                              <w:p w14:paraId="06B3704E" w14:textId="77777777" w:rsidR="00B04467" w:rsidRPr="00AC02E3" w:rsidRDefault="00B04467">
                                <w:pPr>
                                  <w:jc w:val="right"/>
                                  <w:rPr>
                                    <w:color w:val="44546A" w:themeColor="text2"/>
                                    <w:sz w:val="20"/>
                                    <w:szCs w:val="20"/>
                                  </w:rPr>
                                </w:pPr>
                                <w:r w:rsidRPr="00AC02E3">
                                  <w:rPr>
                                    <w:noProof/>
                                    <w:color w:val="44546A" w:themeColor="text2"/>
                                    <w:sz w:val="20"/>
                                    <w:szCs w:val="20"/>
                                    <w:lang w:eastAsia="bg-BG"/>
                                  </w:rPr>
                                  <w:drawing>
                                    <wp:inline distT="0" distB="0" distL="0" distR="0" wp14:anchorId="7AF081B5" wp14:editId="77ACF4C9">
                                      <wp:extent cx="3640391" cy="2424544"/>
                                      <wp:effectExtent l="0" t="0" r="0" b="0"/>
                                      <wp:docPr id="5" name="Picture 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stockphoto-1312214761-170667a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640391" cy="242454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CE823D9" w14:textId="77777777" w:rsidR="00B04467" w:rsidRPr="00AC02E3" w:rsidRDefault="00B04467">
                                <w:pPr>
                                  <w:pStyle w:val="NoSpacing"/>
                                  <w:spacing w:line="312" w:lineRule="auto"/>
                                  <w:jc w:val="right"/>
                                  <w:rPr>
                                    <w:lang w:val="bg-BG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olor w:val="44546A" w:themeColor="text2"/>
                                    <w:sz w:val="20"/>
                                    <w:szCs w:val="20"/>
                                  </w:rPr>
                                  <w:alias w:val="Subtitle"/>
                                  <w:tag w:val=""/>
                                  <w:id w:val="-1462110494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60B4088F" w14:textId="0435012A" w:rsidR="00B04467" w:rsidRPr="00AC02E3" w:rsidRDefault="00281815" w:rsidP="00B04467">
                                    <w:pPr>
                                      <w:jc w:val="right"/>
                                      <w:rPr>
                                        <w:color w:val="44546A" w:themeColor="text2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44546A" w:themeColor="text2"/>
                                        <w:sz w:val="20"/>
                                        <w:szCs w:val="20"/>
                                      </w:rPr>
                                      <w:t>април</w:t>
                                    </w:r>
                                    <w:r w:rsidRPr="00AC02E3">
                                      <w:rPr>
                                        <w:color w:val="44546A" w:themeColor="text2"/>
                                        <w:sz w:val="20"/>
                                        <w:szCs w:val="20"/>
                                      </w:rPr>
                                      <w:t xml:space="preserve"> 2022 г.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118" w:type="pct"/>
                                <w:vAlign w:val="center"/>
                              </w:tcPr>
                              <w:p w14:paraId="75B92FC9" w14:textId="77777777" w:rsidR="00B04467" w:rsidRDefault="003670ED" w:rsidP="00AC02E3">
                                <w:pPr>
                                  <w:pStyle w:val="NoSpacing"/>
                                  <w:jc w:val="center"/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  <w:lang w:val="bg-BG"/>
                                  </w:rPr>
                                </w:pPr>
                                <w:r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  <w:lang w:val="bg-BG"/>
                                  </w:rPr>
                                  <w:t xml:space="preserve">АНАЛИЗ НА </w:t>
                                </w:r>
                                <w:r w:rsidR="00B04467"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  <w:lang w:val="bg-BG"/>
                                  </w:rPr>
                                  <w:t>Резултати</w:t>
                                </w:r>
                                <w:r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  <w:lang w:val="bg-BG"/>
                                  </w:rPr>
                                  <w:t>ТЕ</w:t>
                                </w:r>
                                <w:r w:rsidR="00B04467"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  <w:lang w:val="bg-BG"/>
                                  </w:rPr>
                                  <w:t xml:space="preserve"> от проведено онлайн анкетно проучване</w:t>
                                </w:r>
                              </w:p>
                              <w:p w14:paraId="5C6B2A0E" w14:textId="77777777" w:rsidR="00B04467" w:rsidRPr="00B04467" w:rsidRDefault="00B04467" w:rsidP="00AC02E3">
                                <w:pPr>
                                  <w:pStyle w:val="NoSpacing"/>
                                  <w:jc w:val="center"/>
                                  <w:rPr>
                                    <w:lang w:val="bg-BG"/>
                                  </w:rPr>
                                </w:pPr>
                                <w:r w:rsidRPr="00B04467">
                                  <w:rPr>
                                    <w:lang w:val="bg-BG"/>
                                  </w:rPr>
                                  <w:t>за оценка на удовлетвореността от участие в обучения по проекти по Оперативна програма „Наука и образование за интелигентен растеж“ 2014 – 2020 с Конкретен бенефициент Министерство на образованието и науката</w:t>
                                </w:r>
                              </w:p>
                            </w:tc>
                          </w:tr>
                        </w:tbl>
                        <w:p w14:paraId="2BA4BA4A" w14:textId="77777777" w:rsidR="00B04467" w:rsidRDefault="00B04467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bg-BG"/>
        </w:rPr>
        <w:id w:val="171808178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2B52CD7" w14:textId="77777777" w:rsidR="000F2541" w:rsidRPr="000F2541" w:rsidRDefault="000F2541">
          <w:pPr>
            <w:pStyle w:val="TOCHeading"/>
            <w:rPr>
              <w:lang w:val="bg-BG"/>
            </w:rPr>
          </w:pPr>
          <w:r>
            <w:rPr>
              <w:lang w:val="bg-BG"/>
            </w:rPr>
            <w:t>Съдържание</w:t>
          </w:r>
        </w:p>
        <w:p w14:paraId="38BDE5AE" w14:textId="321641D2" w:rsidR="00532B45" w:rsidRDefault="000F2541">
          <w:pPr>
            <w:pStyle w:val="TOC1"/>
            <w:tabs>
              <w:tab w:val="right" w:leader="dot" w:pos="9629"/>
            </w:tabs>
            <w:rPr>
              <w:rFonts w:cstheme="minorBidi"/>
              <w:noProof/>
              <w:lang w:val="bg-BG" w:eastAsia="bg-BG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1882917" w:history="1">
            <w:r w:rsidR="00532B45" w:rsidRPr="00121902">
              <w:rPr>
                <w:rStyle w:val="Hyperlink"/>
                <w:noProof/>
              </w:rPr>
              <w:t>Въведение</w:t>
            </w:r>
            <w:r w:rsidR="00532B45">
              <w:rPr>
                <w:noProof/>
                <w:webHidden/>
              </w:rPr>
              <w:tab/>
            </w:r>
            <w:r w:rsidR="00532B45">
              <w:rPr>
                <w:noProof/>
                <w:webHidden/>
              </w:rPr>
              <w:fldChar w:fldCharType="begin"/>
            </w:r>
            <w:r w:rsidR="00532B45">
              <w:rPr>
                <w:noProof/>
                <w:webHidden/>
              </w:rPr>
              <w:instrText xml:space="preserve"> PAGEREF _Toc101882917 \h </w:instrText>
            </w:r>
            <w:r w:rsidR="00532B45">
              <w:rPr>
                <w:noProof/>
                <w:webHidden/>
              </w:rPr>
            </w:r>
            <w:r w:rsidR="00532B45">
              <w:rPr>
                <w:noProof/>
                <w:webHidden/>
              </w:rPr>
              <w:fldChar w:fldCharType="separate"/>
            </w:r>
            <w:r w:rsidR="00532B45">
              <w:rPr>
                <w:noProof/>
                <w:webHidden/>
              </w:rPr>
              <w:t>2</w:t>
            </w:r>
            <w:r w:rsidR="00532B45">
              <w:rPr>
                <w:noProof/>
                <w:webHidden/>
              </w:rPr>
              <w:fldChar w:fldCharType="end"/>
            </w:r>
          </w:hyperlink>
        </w:p>
        <w:p w14:paraId="682121F2" w14:textId="77240839" w:rsidR="00532B45" w:rsidRDefault="009F1FAC">
          <w:pPr>
            <w:pStyle w:val="TOC1"/>
            <w:tabs>
              <w:tab w:val="left" w:pos="440"/>
              <w:tab w:val="right" w:leader="dot" w:pos="9629"/>
            </w:tabs>
            <w:rPr>
              <w:rFonts w:cstheme="minorBidi"/>
              <w:noProof/>
              <w:lang w:val="bg-BG" w:eastAsia="bg-BG"/>
            </w:rPr>
          </w:pPr>
          <w:hyperlink w:anchor="_Toc101882918" w:history="1">
            <w:r w:rsidR="00532B45" w:rsidRPr="00121902">
              <w:rPr>
                <w:rStyle w:val="Hyperlink"/>
                <w:bCs/>
                <w:noProof/>
              </w:rPr>
              <w:t>1.</w:t>
            </w:r>
            <w:r w:rsidR="00532B45">
              <w:rPr>
                <w:rFonts w:cstheme="minorBidi"/>
                <w:noProof/>
                <w:lang w:val="bg-BG" w:eastAsia="bg-BG"/>
              </w:rPr>
              <w:tab/>
            </w:r>
            <w:r w:rsidR="00532B45" w:rsidRPr="00121902">
              <w:rPr>
                <w:rStyle w:val="Hyperlink"/>
                <w:noProof/>
              </w:rPr>
              <w:t>Предмет, цел и обхват на проучването</w:t>
            </w:r>
            <w:r w:rsidR="00532B45">
              <w:rPr>
                <w:noProof/>
                <w:webHidden/>
              </w:rPr>
              <w:tab/>
            </w:r>
            <w:r w:rsidR="00532B45">
              <w:rPr>
                <w:noProof/>
                <w:webHidden/>
              </w:rPr>
              <w:fldChar w:fldCharType="begin"/>
            </w:r>
            <w:r w:rsidR="00532B45">
              <w:rPr>
                <w:noProof/>
                <w:webHidden/>
              </w:rPr>
              <w:instrText xml:space="preserve"> PAGEREF _Toc101882918 \h </w:instrText>
            </w:r>
            <w:r w:rsidR="00532B45">
              <w:rPr>
                <w:noProof/>
                <w:webHidden/>
              </w:rPr>
            </w:r>
            <w:r w:rsidR="00532B45">
              <w:rPr>
                <w:noProof/>
                <w:webHidden/>
              </w:rPr>
              <w:fldChar w:fldCharType="separate"/>
            </w:r>
            <w:r w:rsidR="00532B45">
              <w:rPr>
                <w:noProof/>
                <w:webHidden/>
              </w:rPr>
              <w:t>2</w:t>
            </w:r>
            <w:r w:rsidR="00532B45">
              <w:rPr>
                <w:noProof/>
                <w:webHidden/>
              </w:rPr>
              <w:fldChar w:fldCharType="end"/>
            </w:r>
          </w:hyperlink>
        </w:p>
        <w:p w14:paraId="5A2023AB" w14:textId="39B47F63" w:rsidR="00532B45" w:rsidRDefault="009F1FAC">
          <w:pPr>
            <w:pStyle w:val="TOC1"/>
            <w:tabs>
              <w:tab w:val="left" w:pos="440"/>
              <w:tab w:val="right" w:leader="dot" w:pos="9629"/>
            </w:tabs>
            <w:rPr>
              <w:rFonts w:cstheme="minorBidi"/>
              <w:noProof/>
              <w:lang w:val="bg-BG" w:eastAsia="bg-BG"/>
            </w:rPr>
          </w:pPr>
          <w:hyperlink w:anchor="_Toc101882919" w:history="1">
            <w:r w:rsidR="00532B45" w:rsidRPr="00121902">
              <w:rPr>
                <w:rStyle w:val="Hyperlink"/>
                <w:bCs/>
                <w:noProof/>
              </w:rPr>
              <w:t>2.</w:t>
            </w:r>
            <w:r w:rsidR="00532B45">
              <w:rPr>
                <w:rFonts w:cstheme="minorBidi"/>
                <w:noProof/>
                <w:lang w:val="bg-BG" w:eastAsia="bg-BG"/>
              </w:rPr>
              <w:tab/>
            </w:r>
            <w:r w:rsidR="00532B45" w:rsidRPr="00121902">
              <w:rPr>
                <w:rStyle w:val="Hyperlink"/>
                <w:noProof/>
              </w:rPr>
              <w:t>Методология</w:t>
            </w:r>
            <w:r w:rsidR="00532B45">
              <w:rPr>
                <w:noProof/>
                <w:webHidden/>
              </w:rPr>
              <w:tab/>
            </w:r>
            <w:r w:rsidR="00532B45">
              <w:rPr>
                <w:noProof/>
                <w:webHidden/>
              </w:rPr>
              <w:fldChar w:fldCharType="begin"/>
            </w:r>
            <w:r w:rsidR="00532B45">
              <w:rPr>
                <w:noProof/>
                <w:webHidden/>
              </w:rPr>
              <w:instrText xml:space="preserve"> PAGEREF _Toc101882919 \h </w:instrText>
            </w:r>
            <w:r w:rsidR="00532B45">
              <w:rPr>
                <w:noProof/>
                <w:webHidden/>
              </w:rPr>
            </w:r>
            <w:r w:rsidR="00532B45">
              <w:rPr>
                <w:noProof/>
                <w:webHidden/>
              </w:rPr>
              <w:fldChar w:fldCharType="separate"/>
            </w:r>
            <w:r w:rsidR="00532B45">
              <w:rPr>
                <w:noProof/>
                <w:webHidden/>
              </w:rPr>
              <w:t>2</w:t>
            </w:r>
            <w:r w:rsidR="00532B45">
              <w:rPr>
                <w:noProof/>
                <w:webHidden/>
              </w:rPr>
              <w:fldChar w:fldCharType="end"/>
            </w:r>
          </w:hyperlink>
        </w:p>
        <w:p w14:paraId="1E054066" w14:textId="5BE51571" w:rsidR="00532B45" w:rsidRDefault="009F1FAC">
          <w:pPr>
            <w:pStyle w:val="TOC1"/>
            <w:tabs>
              <w:tab w:val="left" w:pos="440"/>
              <w:tab w:val="right" w:leader="dot" w:pos="9629"/>
            </w:tabs>
            <w:rPr>
              <w:rFonts w:cstheme="minorBidi"/>
              <w:noProof/>
              <w:lang w:val="bg-BG" w:eastAsia="bg-BG"/>
            </w:rPr>
          </w:pPr>
          <w:hyperlink w:anchor="_Toc101882920" w:history="1">
            <w:r w:rsidR="00532B45" w:rsidRPr="00121902">
              <w:rPr>
                <w:rStyle w:val="Hyperlink"/>
                <w:bCs/>
                <w:noProof/>
              </w:rPr>
              <w:t>3.</w:t>
            </w:r>
            <w:r w:rsidR="00532B45">
              <w:rPr>
                <w:rFonts w:cstheme="minorBidi"/>
                <w:noProof/>
                <w:lang w:val="bg-BG" w:eastAsia="bg-BG"/>
              </w:rPr>
              <w:tab/>
            </w:r>
            <w:r w:rsidR="00532B45" w:rsidRPr="00121902">
              <w:rPr>
                <w:rStyle w:val="Hyperlink"/>
                <w:noProof/>
              </w:rPr>
              <w:t>Анализ на получените резултати</w:t>
            </w:r>
            <w:r w:rsidR="00532B45">
              <w:rPr>
                <w:noProof/>
                <w:webHidden/>
              </w:rPr>
              <w:tab/>
            </w:r>
            <w:r w:rsidR="00532B45">
              <w:rPr>
                <w:noProof/>
                <w:webHidden/>
              </w:rPr>
              <w:fldChar w:fldCharType="begin"/>
            </w:r>
            <w:r w:rsidR="00532B45">
              <w:rPr>
                <w:noProof/>
                <w:webHidden/>
              </w:rPr>
              <w:instrText xml:space="preserve"> PAGEREF _Toc101882920 \h </w:instrText>
            </w:r>
            <w:r w:rsidR="00532B45">
              <w:rPr>
                <w:noProof/>
                <w:webHidden/>
              </w:rPr>
            </w:r>
            <w:r w:rsidR="00532B45">
              <w:rPr>
                <w:noProof/>
                <w:webHidden/>
              </w:rPr>
              <w:fldChar w:fldCharType="separate"/>
            </w:r>
            <w:r w:rsidR="00532B45">
              <w:rPr>
                <w:noProof/>
                <w:webHidden/>
              </w:rPr>
              <w:t>3</w:t>
            </w:r>
            <w:r w:rsidR="00532B45">
              <w:rPr>
                <w:noProof/>
                <w:webHidden/>
              </w:rPr>
              <w:fldChar w:fldCharType="end"/>
            </w:r>
          </w:hyperlink>
        </w:p>
        <w:p w14:paraId="4A844466" w14:textId="5B768EBC" w:rsidR="00532B45" w:rsidRDefault="009F1FAC">
          <w:pPr>
            <w:pStyle w:val="TOC1"/>
            <w:tabs>
              <w:tab w:val="left" w:pos="440"/>
              <w:tab w:val="right" w:leader="dot" w:pos="9629"/>
            </w:tabs>
            <w:rPr>
              <w:rFonts w:cstheme="minorBidi"/>
              <w:noProof/>
              <w:lang w:val="bg-BG" w:eastAsia="bg-BG"/>
            </w:rPr>
          </w:pPr>
          <w:hyperlink w:anchor="_Toc101882921" w:history="1">
            <w:r w:rsidR="00532B45" w:rsidRPr="00121902">
              <w:rPr>
                <w:rStyle w:val="Hyperlink"/>
                <w:bCs/>
                <w:noProof/>
              </w:rPr>
              <w:t>4.</w:t>
            </w:r>
            <w:r w:rsidR="00532B45">
              <w:rPr>
                <w:rFonts w:cstheme="minorBidi"/>
                <w:noProof/>
                <w:lang w:val="bg-BG" w:eastAsia="bg-BG"/>
              </w:rPr>
              <w:tab/>
            </w:r>
            <w:r w:rsidR="00532B45" w:rsidRPr="00121902">
              <w:rPr>
                <w:rStyle w:val="Hyperlink"/>
                <w:noProof/>
              </w:rPr>
              <w:t>Основни изводи, заключения и препоръки</w:t>
            </w:r>
            <w:r w:rsidR="00532B45">
              <w:rPr>
                <w:noProof/>
                <w:webHidden/>
              </w:rPr>
              <w:tab/>
            </w:r>
            <w:r w:rsidR="00532B45">
              <w:rPr>
                <w:noProof/>
                <w:webHidden/>
              </w:rPr>
              <w:fldChar w:fldCharType="begin"/>
            </w:r>
            <w:r w:rsidR="00532B45">
              <w:rPr>
                <w:noProof/>
                <w:webHidden/>
              </w:rPr>
              <w:instrText xml:space="preserve"> PAGEREF _Toc101882921 \h </w:instrText>
            </w:r>
            <w:r w:rsidR="00532B45">
              <w:rPr>
                <w:noProof/>
                <w:webHidden/>
              </w:rPr>
            </w:r>
            <w:r w:rsidR="00532B45">
              <w:rPr>
                <w:noProof/>
                <w:webHidden/>
              </w:rPr>
              <w:fldChar w:fldCharType="separate"/>
            </w:r>
            <w:r w:rsidR="00532B45">
              <w:rPr>
                <w:noProof/>
                <w:webHidden/>
              </w:rPr>
              <w:t>13</w:t>
            </w:r>
            <w:r w:rsidR="00532B45">
              <w:rPr>
                <w:noProof/>
                <w:webHidden/>
              </w:rPr>
              <w:fldChar w:fldCharType="end"/>
            </w:r>
          </w:hyperlink>
        </w:p>
        <w:p w14:paraId="31B7C43E" w14:textId="4F40D180" w:rsidR="000F2541" w:rsidRDefault="000F2541">
          <w:r>
            <w:rPr>
              <w:b/>
              <w:bCs/>
              <w:noProof/>
            </w:rPr>
            <w:fldChar w:fldCharType="end"/>
          </w:r>
        </w:p>
      </w:sdtContent>
    </w:sdt>
    <w:p w14:paraId="3AC468CA" w14:textId="77777777" w:rsidR="00A9567B" w:rsidRDefault="00756874">
      <w:r>
        <w:br/>
      </w:r>
      <w:r w:rsidR="00EC5984" w:rsidRPr="00306928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Списък на </w:t>
      </w:r>
      <w:r w:rsidR="00A9567B" w:rsidRPr="00306928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графиките:</w:t>
      </w:r>
    </w:p>
    <w:p w14:paraId="7BF8B64E" w14:textId="39B1E8F2" w:rsidR="002773FB" w:rsidRDefault="00A9567B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r>
        <w:fldChar w:fldCharType="begin"/>
      </w:r>
      <w:r>
        <w:instrText xml:space="preserve"> TOC \h \z \c "Графика" </w:instrText>
      </w:r>
      <w:r>
        <w:fldChar w:fldCharType="separate"/>
      </w:r>
      <w:hyperlink w:anchor="_Toc101910011" w:history="1">
        <w:r w:rsidR="002773FB" w:rsidRPr="00282C8B">
          <w:rPr>
            <w:rStyle w:val="Hyperlink"/>
            <w:noProof/>
          </w:rPr>
          <w:t>Графика 1. Участие в проекти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_Toc101910011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4</w:t>
        </w:r>
        <w:r w:rsidR="002773FB">
          <w:rPr>
            <w:noProof/>
            <w:webHidden/>
          </w:rPr>
          <w:fldChar w:fldCharType="end"/>
        </w:r>
      </w:hyperlink>
    </w:p>
    <w:p w14:paraId="0F76CB9F" w14:textId="3E2571F3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2" w:history="1">
        <w:r w:rsidR="002773FB" w:rsidRPr="00282C8B">
          <w:rPr>
            <w:rStyle w:val="Hyperlink"/>
            <w:noProof/>
          </w:rPr>
          <w:t>Графика 2. Местонахождение на образователната институция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_Toc101910012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5</w:t>
        </w:r>
        <w:r w:rsidR="002773FB">
          <w:rPr>
            <w:noProof/>
            <w:webHidden/>
          </w:rPr>
          <w:fldChar w:fldCharType="end"/>
        </w:r>
      </w:hyperlink>
    </w:p>
    <w:p w14:paraId="5B6E3AD9" w14:textId="643DCFC6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3" w:history="1">
        <w:r w:rsidR="002773FB" w:rsidRPr="00282C8B">
          <w:rPr>
            <w:rStyle w:val="Hyperlink"/>
            <w:noProof/>
          </w:rPr>
          <w:t>Графика 3. Възрастова структура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_Toc101910013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6</w:t>
        </w:r>
        <w:r w:rsidR="002773FB">
          <w:rPr>
            <w:noProof/>
            <w:webHidden/>
          </w:rPr>
          <w:fldChar w:fldCharType="end"/>
        </w:r>
      </w:hyperlink>
    </w:p>
    <w:p w14:paraId="2ED4777E" w14:textId="3397B4A1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4" w:history="1">
        <w:r w:rsidR="002773FB" w:rsidRPr="00282C8B">
          <w:rPr>
            <w:rStyle w:val="Hyperlink"/>
            <w:noProof/>
          </w:rPr>
          <w:t>Графика 4. Месторабота по вид образователна институция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_Toc101910014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6</w:t>
        </w:r>
        <w:r w:rsidR="002773FB">
          <w:rPr>
            <w:noProof/>
            <w:webHidden/>
          </w:rPr>
          <w:fldChar w:fldCharType="end"/>
        </w:r>
      </w:hyperlink>
    </w:p>
    <w:p w14:paraId="27F8DC64" w14:textId="1EF17EBE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5" w:history="1">
        <w:r w:rsidR="002773FB" w:rsidRPr="00282C8B">
          <w:rPr>
            <w:rStyle w:val="Hyperlink"/>
            <w:noProof/>
          </w:rPr>
          <w:t>Графика 5. Заемана позиция в образователната институция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_Toc101910015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7</w:t>
        </w:r>
        <w:r w:rsidR="002773FB">
          <w:rPr>
            <w:noProof/>
            <w:webHidden/>
          </w:rPr>
          <w:fldChar w:fldCharType="end"/>
        </w:r>
      </w:hyperlink>
    </w:p>
    <w:p w14:paraId="112BA3F9" w14:textId="079E4890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6" w:history="1">
        <w:r w:rsidR="002773FB" w:rsidRPr="00282C8B">
          <w:rPr>
            <w:rStyle w:val="Hyperlink"/>
            <w:noProof/>
          </w:rPr>
          <w:t>Графика 6. Разпределение по тематични области на проведените обучения по ОПНОИР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_Toc101910016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8</w:t>
        </w:r>
        <w:r w:rsidR="002773FB">
          <w:rPr>
            <w:noProof/>
            <w:webHidden/>
          </w:rPr>
          <w:fldChar w:fldCharType="end"/>
        </w:r>
      </w:hyperlink>
    </w:p>
    <w:p w14:paraId="523E5169" w14:textId="4D14EDCA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7" w:history="1">
        <w:r w:rsidR="002773FB" w:rsidRPr="00282C8B">
          <w:rPr>
            <w:rStyle w:val="Hyperlink"/>
            <w:noProof/>
          </w:rPr>
          <w:t>Графика 7. Идентифицирани области за допълнителни обучения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_Toc101910017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9</w:t>
        </w:r>
        <w:r w:rsidR="002773FB">
          <w:rPr>
            <w:noProof/>
            <w:webHidden/>
          </w:rPr>
          <w:fldChar w:fldCharType="end"/>
        </w:r>
      </w:hyperlink>
    </w:p>
    <w:p w14:paraId="3BC60DB3" w14:textId="1ED092E7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8" w:history="1">
        <w:r w:rsidR="002773FB" w:rsidRPr="00282C8B">
          <w:rPr>
            <w:rStyle w:val="Hyperlink"/>
            <w:noProof/>
          </w:rPr>
          <w:t>Графика 8. Година на провеждане на обучението.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_Toc101910018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10</w:t>
        </w:r>
        <w:r w:rsidR="002773FB">
          <w:rPr>
            <w:noProof/>
            <w:webHidden/>
          </w:rPr>
          <w:fldChar w:fldCharType="end"/>
        </w:r>
      </w:hyperlink>
    </w:p>
    <w:p w14:paraId="38085CBA" w14:textId="3C18B808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19" w:history="1">
        <w:r w:rsidR="002773FB" w:rsidRPr="00282C8B">
          <w:rPr>
            <w:rStyle w:val="Hyperlink"/>
            <w:noProof/>
          </w:rPr>
          <w:t>Графика 9. Удовлетвореност от участие в обучение по ОПНОИР.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_Toc101910019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10</w:t>
        </w:r>
        <w:r w:rsidR="002773FB">
          <w:rPr>
            <w:noProof/>
            <w:webHidden/>
          </w:rPr>
          <w:fldChar w:fldCharType="end"/>
        </w:r>
      </w:hyperlink>
    </w:p>
    <w:p w14:paraId="33DA1719" w14:textId="12017279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20" w:history="1">
        <w:r w:rsidR="002773FB" w:rsidRPr="00282C8B">
          <w:rPr>
            <w:rStyle w:val="Hyperlink"/>
            <w:noProof/>
          </w:rPr>
          <w:t>Графика 10. Практическата насоченост на проведените обучения.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_Toc101910020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11</w:t>
        </w:r>
        <w:r w:rsidR="002773FB">
          <w:rPr>
            <w:noProof/>
            <w:webHidden/>
          </w:rPr>
          <w:fldChar w:fldCharType="end"/>
        </w:r>
      </w:hyperlink>
    </w:p>
    <w:p w14:paraId="50B4F784" w14:textId="76559C2E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21" w:history="1">
        <w:r w:rsidR="002773FB" w:rsidRPr="00282C8B">
          <w:rPr>
            <w:rStyle w:val="Hyperlink"/>
            <w:noProof/>
          </w:rPr>
          <w:t>Графика 11. Ползи за разширяване на знанията и опита на участниците в обученията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_Toc101910021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12</w:t>
        </w:r>
        <w:r w:rsidR="002773FB">
          <w:rPr>
            <w:noProof/>
            <w:webHidden/>
          </w:rPr>
          <w:fldChar w:fldCharType="end"/>
        </w:r>
      </w:hyperlink>
    </w:p>
    <w:p w14:paraId="49887033" w14:textId="7DAED1D1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22" w:history="1">
        <w:r w:rsidR="002773FB" w:rsidRPr="00282C8B">
          <w:rPr>
            <w:rStyle w:val="Hyperlink"/>
            <w:noProof/>
          </w:rPr>
          <w:t>Графика 12. Практическа приложимост на придобитите знания и опит от участието в обучения.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_Toc101910022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12</w:t>
        </w:r>
        <w:r w:rsidR="002773FB">
          <w:rPr>
            <w:noProof/>
            <w:webHidden/>
          </w:rPr>
          <w:fldChar w:fldCharType="end"/>
        </w:r>
      </w:hyperlink>
    </w:p>
    <w:p w14:paraId="124527ED" w14:textId="33CAF274" w:rsidR="002773FB" w:rsidRDefault="009F1FAC">
      <w:pPr>
        <w:pStyle w:val="TableofFigures"/>
        <w:tabs>
          <w:tab w:val="right" w:leader="dot" w:pos="9629"/>
        </w:tabs>
        <w:rPr>
          <w:rFonts w:eastAsiaTheme="minorEastAsia"/>
          <w:noProof/>
          <w:lang w:eastAsia="bg-BG"/>
        </w:rPr>
      </w:pPr>
      <w:hyperlink w:anchor="_Toc101910023" w:history="1">
        <w:r w:rsidR="002773FB" w:rsidRPr="00282C8B">
          <w:rPr>
            <w:rStyle w:val="Hyperlink"/>
            <w:noProof/>
          </w:rPr>
          <w:t>Графика 13. Сфера на прилагане на придобитите знания и опит</w:t>
        </w:r>
        <w:r w:rsidR="002773FB">
          <w:rPr>
            <w:noProof/>
            <w:webHidden/>
          </w:rPr>
          <w:tab/>
        </w:r>
        <w:r w:rsidR="002773FB">
          <w:rPr>
            <w:noProof/>
            <w:webHidden/>
          </w:rPr>
          <w:fldChar w:fldCharType="begin"/>
        </w:r>
        <w:r w:rsidR="002773FB">
          <w:rPr>
            <w:noProof/>
            <w:webHidden/>
          </w:rPr>
          <w:instrText xml:space="preserve"> PAGEREF _Toc101910023 \h </w:instrText>
        </w:r>
        <w:r w:rsidR="002773FB">
          <w:rPr>
            <w:noProof/>
            <w:webHidden/>
          </w:rPr>
        </w:r>
        <w:r w:rsidR="002773FB">
          <w:rPr>
            <w:noProof/>
            <w:webHidden/>
          </w:rPr>
          <w:fldChar w:fldCharType="separate"/>
        </w:r>
        <w:r w:rsidR="002773FB">
          <w:rPr>
            <w:noProof/>
            <w:webHidden/>
          </w:rPr>
          <w:t>13</w:t>
        </w:r>
        <w:r w:rsidR="002773FB">
          <w:rPr>
            <w:noProof/>
            <w:webHidden/>
          </w:rPr>
          <w:fldChar w:fldCharType="end"/>
        </w:r>
      </w:hyperlink>
    </w:p>
    <w:p w14:paraId="71F04122" w14:textId="3F2EF597" w:rsidR="00756874" w:rsidRDefault="00A9567B">
      <w:r>
        <w:fldChar w:fldCharType="end"/>
      </w:r>
      <w:r w:rsidR="00756874">
        <w:br/>
      </w:r>
      <w:r w:rsidR="009F1FAC">
        <w:fldChar w:fldCharType="begin"/>
      </w:r>
      <w:r w:rsidR="009F1FAC">
        <w:instrText xml:space="preserve"> TOC \h \z \c "Фигура" </w:instrText>
      </w:r>
      <w:r w:rsidR="009F1FAC">
        <w:fldChar w:fldCharType="separate"/>
      </w:r>
      <w:r w:rsidR="009F1FAC">
        <w:fldChar w:fldCharType="end"/>
      </w:r>
    </w:p>
    <w:p w14:paraId="28FFA18D" w14:textId="77777777" w:rsidR="00756874" w:rsidRDefault="00756874">
      <w:r>
        <w:br w:type="page"/>
      </w:r>
    </w:p>
    <w:p w14:paraId="71E55CC9" w14:textId="77777777" w:rsidR="00710F7E" w:rsidRDefault="00756874" w:rsidP="000F2541">
      <w:pPr>
        <w:pStyle w:val="Heading1"/>
      </w:pPr>
      <w:bookmarkStart w:id="0" w:name="_Toc101882917"/>
      <w:r w:rsidRPr="000F2541">
        <w:lastRenderedPageBreak/>
        <w:t>Въведение</w:t>
      </w:r>
      <w:bookmarkEnd w:id="0"/>
    </w:p>
    <w:p w14:paraId="07257E90" w14:textId="303B3FD9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>В рамките на Изпълнителна агенция „Програма за образование“, Управляващ орган (УО) на Оперативна програма „Наука и образование за интелигентен растеж“ 2014-2020 г. (ОПНОИР), се извършва вътрешна оценка на системните проекти в процес на изпълнение по ОПНОИР с конкретен бенефициент</w:t>
      </w:r>
      <w:r w:rsidR="00430878">
        <w:rPr>
          <w:rFonts w:ascii="Times New Roman" w:hAnsi="Times New Roman" w:cs="Times New Roman"/>
          <w:sz w:val="24"/>
        </w:rPr>
        <w:t xml:space="preserve"> (КБ)</w:t>
      </w:r>
      <w:r w:rsidRPr="00481DF5">
        <w:rPr>
          <w:rFonts w:ascii="Times New Roman" w:hAnsi="Times New Roman" w:cs="Times New Roman"/>
          <w:sz w:val="24"/>
        </w:rPr>
        <w:t xml:space="preserve"> Министерство на образованието и науката (МОН). Оценката е от изключителна важност за анализиране изпълнението на програмата и ключовото въздействие, което оказват системните проекти върху реформите в образованието. Оценката ще допринесе за извеждане на обективни заключения относно цялостния процес в изпълнението на ОПНОИР, което да послужи при предстоящото разработване на новите операции по Програма „Образование“ 2021-2027 г. С извършването на тази оценка ще се изведат добрите практики и научени уроци от ОПНОИР, като ще се идентифицират и слабостите в програмирането и изпълнението на процедурите с оглед на тяхното минимизиране в новия програмен период.</w:t>
      </w:r>
    </w:p>
    <w:p w14:paraId="3A28F384" w14:textId="43DB0929" w:rsidR="00EC5984" w:rsidRPr="00D76551" w:rsidRDefault="00EC5984" w:rsidP="00D76551">
      <w:pPr>
        <w:pStyle w:val="Heading1"/>
        <w:numPr>
          <w:ilvl w:val="0"/>
          <w:numId w:val="2"/>
        </w:numPr>
      </w:pPr>
      <w:bookmarkStart w:id="1" w:name="_Toc101882918"/>
      <w:r w:rsidRPr="00EC5984">
        <w:t xml:space="preserve">Предмет, цел и обхват на </w:t>
      </w:r>
      <w:r w:rsidR="009D1F9A">
        <w:t>проучването</w:t>
      </w:r>
      <w:bookmarkEnd w:id="1"/>
    </w:p>
    <w:p w14:paraId="104C339D" w14:textId="77777777" w:rsidR="00FF062C" w:rsidRDefault="00EC5984" w:rsidP="00EC5984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Настоящият анализ на о</w:t>
      </w:r>
      <w:r w:rsidRPr="00EC5984">
        <w:rPr>
          <w:rFonts w:ascii="Times New Roman" w:hAnsi="Times New Roman" w:cs="Times New Roman"/>
          <w:sz w:val="24"/>
        </w:rPr>
        <w:t>нлайн анкетно проучване</w:t>
      </w:r>
      <w:r>
        <w:rPr>
          <w:rFonts w:ascii="Times New Roman" w:hAnsi="Times New Roman" w:cs="Times New Roman"/>
          <w:sz w:val="24"/>
        </w:rPr>
        <w:t xml:space="preserve"> </w:t>
      </w:r>
      <w:r w:rsidRPr="00EC5984">
        <w:rPr>
          <w:rFonts w:ascii="Times New Roman" w:hAnsi="Times New Roman" w:cs="Times New Roman"/>
          <w:sz w:val="24"/>
        </w:rPr>
        <w:t>за оценка на удовлетвореността от участие в обучения по проекти по Оперативна програма „Наука и образование за интелигентен растеж“ 2014 – 2020 с Конкретен бенефициент Министерство на образованието и науката</w:t>
      </w:r>
      <w:r>
        <w:rPr>
          <w:rFonts w:ascii="Times New Roman" w:hAnsi="Times New Roman" w:cs="Times New Roman"/>
          <w:sz w:val="24"/>
        </w:rPr>
        <w:t xml:space="preserve"> е разработен във връзка с</w:t>
      </w:r>
      <w:r w:rsidRPr="00EC5984">
        <w:rPr>
          <w:rFonts w:ascii="Times New Roman" w:hAnsi="Times New Roman" w:cs="Times New Roman"/>
          <w:sz w:val="24"/>
        </w:rPr>
        <w:t xml:space="preserve"> изготвяне на вътрешна оценка на системните проекти с конкретен бенефициент МОН, изпълнявани по ОПНОИР</w:t>
      </w:r>
      <w:r>
        <w:rPr>
          <w:rFonts w:ascii="Times New Roman" w:hAnsi="Times New Roman" w:cs="Times New Roman"/>
          <w:sz w:val="24"/>
        </w:rPr>
        <w:t>.</w:t>
      </w:r>
    </w:p>
    <w:p w14:paraId="44751163" w14:textId="5F7FDECA" w:rsidR="00481DF5" w:rsidRDefault="00481DF5" w:rsidP="00EC5984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 xml:space="preserve"> За целите на вътрешната оценка от страна на УО се разработват поредица от въпросници към целевите групи по проектите. В тази връзка като първи въпросник е разработена „</w:t>
      </w:r>
      <w:r w:rsidRPr="00D76551">
        <w:rPr>
          <w:rFonts w:ascii="Times New Roman" w:hAnsi="Times New Roman" w:cs="Times New Roman"/>
          <w:i/>
          <w:iCs/>
          <w:sz w:val="24"/>
        </w:rPr>
        <w:t>Анкетна карта за оценка на удовлетвореността от участие в обучения по проекти по ОПНОИР с конкретен бенефициент МОН</w:t>
      </w:r>
      <w:r w:rsidRPr="00481DF5">
        <w:rPr>
          <w:rFonts w:ascii="Times New Roman" w:hAnsi="Times New Roman" w:cs="Times New Roman"/>
          <w:sz w:val="24"/>
        </w:rPr>
        <w:t xml:space="preserve">“. </w:t>
      </w:r>
      <w:r w:rsidRPr="00D76551">
        <w:rPr>
          <w:rFonts w:ascii="Times New Roman" w:hAnsi="Times New Roman" w:cs="Times New Roman"/>
          <w:b/>
          <w:bCs/>
          <w:sz w:val="24"/>
        </w:rPr>
        <w:t>Целта на проучването</w:t>
      </w:r>
      <w:r w:rsidRPr="00481DF5">
        <w:rPr>
          <w:rFonts w:ascii="Times New Roman" w:hAnsi="Times New Roman" w:cs="Times New Roman"/>
          <w:sz w:val="24"/>
        </w:rPr>
        <w:t xml:space="preserve"> </w:t>
      </w:r>
      <w:r w:rsidRPr="00D76551">
        <w:rPr>
          <w:rFonts w:ascii="Times New Roman" w:hAnsi="Times New Roman" w:cs="Times New Roman"/>
          <w:b/>
          <w:bCs/>
          <w:sz w:val="24"/>
        </w:rPr>
        <w:t>е да се изследва въздействието на изпълнените дейности върху определените целеви групи по отношение участието им в обучение и в каква степен са адресирани техните потребности от допълнителна квалификация</w:t>
      </w:r>
      <w:r w:rsidRPr="00481DF5">
        <w:rPr>
          <w:rFonts w:ascii="Times New Roman" w:hAnsi="Times New Roman" w:cs="Times New Roman"/>
          <w:sz w:val="24"/>
        </w:rPr>
        <w:t>. Получените резултати от проведеното проучване следва да покажат степента на удовлетвореност на анкетираните лица от участието им в обучение по проектите по ОПНОИР и да се установят какви са възможностите за подобрение, което ще позволи по-целенасочено програмиране и адресиране на идентифицираните нужди по отношение обучението.</w:t>
      </w:r>
    </w:p>
    <w:p w14:paraId="0591ECBB" w14:textId="175FC817" w:rsidR="009D1F9A" w:rsidRPr="00D76551" w:rsidRDefault="009D1F9A" w:rsidP="00D76551">
      <w:pPr>
        <w:pStyle w:val="Heading1"/>
        <w:numPr>
          <w:ilvl w:val="0"/>
          <w:numId w:val="2"/>
        </w:numPr>
      </w:pPr>
      <w:bookmarkStart w:id="2" w:name="_Toc101882919"/>
      <w:r w:rsidRPr="009D1F9A">
        <w:t>Методология</w:t>
      </w:r>
      <w:bookmarkEnd w:id="2"/>
    </w:p>
    <w:p w14:paraId="5A28C9D9" w14:textId="4792DC4D" w:rsidR="00481DF5" w:rsidRPr="00481DF5" w:rsidRDefault="009D1F9A" w:rsidP="009D1F9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9D1F9A">
        <w:rPr>
          <w:rFonts w:ascii="Times New Roman" w:hAnsi="Times New Roman" w:cs="Times New Roman"/>
          <w:sz w:val="24"/>
        </w:rPr>
        <w:t xml:space="preserve">Методологията за изпълнение на </w:t>
      </w:r>
      <w:r>
        <w:rPr>
          <w:rFonts w:ascii="Times New Roman" w:hAnsi="Times New Roman" w:cs="Times New Roman"/>
          <w:sz w:val="24"/>
        </w:rPr>
        <w:t>проучването</w:t>
      </w:r>
      <w:r w:rsidRPr="009D1F9A">
        <w:rPr>
          <w:rFonts w:ascii="Times New Roman" w:hAnsi="Times New Roman" w:cs="Times New Roman"/>
          <w:sz w:val="24"/>
        </w:rPr>
        <w:t xml:space="preserve"> е фокусиран</w:t>
      </w:r>
      <w:r>
        <w:rPr>
          <w:rFonts w:ascii="Times New Roman" w:hAnsi="Times New Roman" w:cs="Times New Roman"/>
          <w:sz w:val="24"/>
        </w:rPr>
        <w:t>о</w:t>
      </w:r>
      <w:r w:rsidRPr="009D1F9A">
        <w:rPr>
          <w:rFonts w:ascii="Times New Roman" w:hAnsi="Times New Roman" w:cs="Times New Roman"/>
          <w:sz w:val="24"/>
        </w:rPr>
        <w:t xml:space="preserve"> върху критериите за оценка и оценителните въпроси,</w:t>
      </w:r>
      <w:r>
        <w:rPr>
          <w:rFonts w:ascii="Times New Roman" w:hAnsi="Times New Roman" w:cs="Times New Roman"/>
          <w:sz w:val="24"/>
        </w:rPr>
        <w:t xml:space="preserve"> </w:t>
      </w:r>
      <w:r w:rsidR="00306928">
        <w:rPr>
          <w:rFonts w:ascii="Times New Roman" w:hAnsi="Times New Roman" w:cs="Times New Roman"/>
          <w:sz w:val="24"/>
        </w:rPr>
        <w:t>посочени</w:t>
      </w:r>
      <w:r>
        <w:rPr>
          <w:rFonts w:ascii="Times New Roman" w:hAnsi="Times New Roman" w:cs="Times New Roman"/>
          <w:sz w:val="24"/>
        </w:rPr>
        <w:t xml:space="preserve"> в Доклад</w:t>
      </w:r>
      <w:r w:rsidR="00306928">
        <w:rPr>
          <w:rFonts w:ascii="Times New Roman" w:hAnsi="Times New Roman" w:cs="Times New Roman"/>
          <w:sz w:val="24"/>
        </w:rPr>
        <w:t xml:space="preserve">а </w:t>
      </w:r>
      <w:r w:rsidR="0041123A" w:rsidRPr="0041123A">
        <w:rPr>
          <w:rFonts w:ascii="Times New Roman" w:hAnsi="Times New Roman" w:cs="Times New Roman"/>
          <w:sz w:val="24"/>
        </w:rPr>
        <w:t>80811-1040/15.12.2020</w:t>
      </w:r>
      <w:r w:rsidR="0041123A">
        <w:rPr>
          <w:rFonts w:ascii="Times New Roman" w:hAnsi="Times New Roman" w:cs="Times New Roman"/>
          <w:sz w:val="24"/>
          <w:lang w:val="en-GB"/>
        </w:rPr>
        <w:t xml:space="preserve"> </w:t>
      </w:r>
      <w:r w:rsidR="0041123A">
        <w:rPr>
          <w:rFonts w:ascii="Times New Roman" w:hAnsi="Times New Roman" w:cs="Times New Roman"/>
          <w:sz w:val="24"/>
        </w:rPr>
        <w:t xml:space="preserve">г. </w:t>
      </w:r>
      <w:r>
        <w:rPr>
          <w:rFonts w:ascii="Times New Roman" w:hAnsi="Times New Roman" w:cs="Times New Roman"/>
          <w:sz w:val="24"/>
        </w:rPr>
        <w:t xml:space="preserve">за </w:t>
      </w:r>
      <w:r w:rsidR="00306928" w:rsidRPr="009D1F9A">
        <w:rPr>
          <w:rFonts w:ascii="Times New Roman" w:hAnsi="Times New Roman" w:cs="Times New Roman"/>
          <w:sz w:val="24"/>
        </w:rPr>
        <w:t xml:space="preserve">сформиране </w:t>
      </w:r>
      <w:r w:rsidRPr="009D1F9A">
        <w:rPr>
          <w:rFonts w:ascii="Times New Roman" w:hAnsi="Times New Roman" w:cs="Times New Roman"/>
          <w:sz w:val="24"/>
        </w:rPr>
        <w:t>на работна група за изготвяне на вътрешна оценка на системните проекти</w:t>
      </w:r>
      <w:r w:rsidR="00306928">
        <w:rPr>
          <w:rFonts w:ascii="Times New Roman" w:hAnsi="Times New Roman" w:cs="Times New Roman"/>
          <w:sz w:val="24"/>
        </w:rPr>
        <w:t>,</w:t>
      </w:r>
      <w:r w:rsidRPr="009D1F9A">
        <w:rPr>
          <w:rFonts w:ascii="Times New Roman" w:hAnsi="Times New Roman" w:cs="Times New Roman"/>
          <w:sz w:val="24"/>
        </w:rPr>
        <w:t xml:space="preserve"> изпълнявани по Оперативна програма „Наука и образование за интелигентен растеж“ 2014 – 2020</w:t>
      </w:r>
      <w:r>
        <w:rPr>
          <w:rFonts w:ascii="Times New Roman" w:hAnsi="Times New Roman" w:cs="Times New Roman"/>
          <w:sz w:val="24"/>
        </w:rPr>
        <w:t>.</w:t>
      </w:r>
      <w:r w:rsidRPr="009D1F9A">
        <w:rPr>
          <w:rFonts w:ascii="Times New Roman" w:hAnsi="Times New Roman" w:cs="Times New Roman"/>
          <w:sz w:val="24"/>
        </w:rPr>
        <w:t xml:space="preserve"> </w:t>
      </w:r>
      <w:r w:rsidR="00481DF5" w:rsidRPr="00481DF5">
        <w:rPr>
          <w:rFonts w:ascii="Times New Roman" w:hAnsi="Times New Roman" w:cs="Times New Roman"/>
          <w:sz w:val="24"/>
        </w:rPr>
        <w:t xml:space="preserve">Използваният метод е </w:t>
      </w:r>
      <w:r w:rsidR="00481DF5" w:rsidRPr="00D76551">
        <w:rPr>
          <w:rFonts w:ascii="Times New Roman" w:hAnsi="Times New Roman" w:cs="Times New Roman"/>
          <w:b/>
          <w:bCs/>
          <w:sz w:val="24"/>
        </w:rPr>
        <w:t>количествено социологическо проучване извършено чрез анкета</w:t>
      </w:r>
      <w:r w:rsidR="00481DF5" w:rsidRPr="00481DF5">
        <w:rPr>
          <w:rFonts w:ascii="Times New Roman" w:hAnsi="Times New Roman" w:cs="Times New Roman"/>
          <w:sz w:val="24"/>
        </w:rPr>
        <w:t xml:space="preserve"> – попълване на стандартизиран въпросник от участвалите в обучения по проекти по Оперативна програма „Наука и образование за интелигентен растеж“ 2014 – 2020.</w:t>
      </w:r>
    </w:p>
    <w:p w14:paraId="69D45D3A" w14:textId="77777777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 xml:space="preserve">Анкетната карта се състои от 14 затворени въпроса, като някои от тях допускат повече от един отговор. </w:t>
      </w:r>
    </w:p>
    <w:p w14:paraId="13095A48" w14:textId="728A3286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>Респонденти са педагогически и непедагогически специалисти, които са участвали в обучения по ОПНОИР в периода 2018-2021 г. по следните проекти:</w:t>
      </w:r>
    </w:p>
    <w:p w14:paraId="68D93852" w14:textId="27BDDC80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lastRenderedPageBreak/>
        <w:t>­</w:t>
      </w:r>
      <w:r w:rsidRPr="00481DF5">
        <w:rPr>
          <w:rFonts w:ascii="Times New Roman" w:hAnsi="Times New Roman" w:cs="Times New Roman"/>
          <w:sz w:val="24"/>
        </w:rPr>
        <w:tab/>
        <w:t>BG05M2OP001-2.010-0001 „Квалификация за професионално развитие на педагогическите специалисти“</w:t>
      </w:r>
      <w:r w:rsidR="003C2452">
        <w:rPr>
          <w:rFonts w:ascii="Times New Roman" w:hAnsi="Times New Roman" w:cs="Times New Roman"/>
          <w:sz w:val="24"/>
        </w:rPr>
        <w:t>;</w:t>
      </w:r>
    </w:p>
    <w:p w14:paraId="70529C85" w14:textId="39C0DC23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>­</w:t>
      </w:r>
      <w:r w:rsidRPr="00481DF5">
        <w:rPr>
          <w:rFonts w:ascii="Times New Roman" w:hAnsi="Times New Roman" w:cs="Times New Roman"/>
          <w:sz w:val="24"/>
        </w:rPr>
        <w:tab/>
        <w:t>BG05M2OP001-2.011-0001 „Подкрепа за успех“</w:t>
      </w:r>
      <w:r w:rsidR="003C2452">
        <w:rPr>
          <w:rFonts w:ascii="Times New Roman" w:hAnsi="Times New Roman" w:cs="Times New Roman"/>
          <w:sz w:val="24"/>
        </w:rPr>
        <w:t>;</w:t>
      </w:r>
    </w:p>
    <w:p w14:paraId="2C4B8863" w14:textId="36CA090D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>­</w:t>
      </w:r>
      <w:r w:rsidRPr="00481DF5">
        <w:rPr>
          <w:rFonts w:ascii="Times New Roman" w:hAnsi="Times New Roman" w:cs="Times New Roman"/>
          <w:sz w:val="24"/>
        </w:rPr>
        <w:tab/>
        <w:t>BG05M2OP001-2.012-0001 „Образование за утрешния ден“</w:t>
      </w:r>
      <w:r w:rsidR="003C2452">
        <w:rPr>
          <w:rFonts w:ascii="Times New Roman" w:hAnsi="Times New Roman" w:cs="Times New Roman"/>
          <w:sz w:val="24"/>
        </w:rPr>
        <w:t>;</w:t>
      </w:r>
    </w:p>
    <w:p w14:paraId="68BC115C" w14:textId="7FCA057F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>­</w:t>
      </w:r>
      <w:r w:rsidRPr="00481DF5">
        <w:rPr>
          <w:rFonts w:ascii="Times New Roman" w:hAnsi="Times New Roman" w:cs="Times New Roman"/>
          <w:sz w:val="24"/>
        </w:rPr>
        <w:tab/>
        <w:t>BG05M2OP001-2.014-0001 „Подкрепа за дуалната система на обучение“</w:t>
      </w:r>
      <w:r w:rsidR="003C2452">
        <w:rPr>
          <w:rFonts w:ascii="Times New Roman" w:hAnsi="Times New Roman" w:cs="Times New Roman"/>
          <w:sz w:val="24"/>
        </w:rPr>
        <w:t>;</w:t>
      </w:r>
    </w:p>
    <w:p w14:paraId="11F2D6A2" w14:textId="77777777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>­</w:t>
      </w:r>
      <w:r w:rsidRPr="00481DF5">
        <w:rPr>
          <w:rFonts w:ascii="Times New Roman" w:hAnsi="Times New Roman" w:cs="Times New Roman"/>
          <w:sz w:val="24"/>
        </w:rPr>
        <w:tab/>
        <w:t>BG05M2OP001-3.005-0004 „Активно приобщаване в системата на предучилищното образование“.</w:t>
      </w:r>
    </w:p>
    <w:p w14:paraId="2C20C105" w14:textId="3871A42E" w:rsidR="00481DF5" w:rsidRPr="000D7380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0D7380">
        <w:rPr>
          <w:rFonts w:ascii="Times New Roman" w:hAnsi="Times New Roman" w:cs="Times New Roman"/>
          <w:sz w:val="24"/>
        </w:rPr>
        <w:t xml:space="preserve">Въпросникът е съгласуван с </w:t>
      </w:r>
      <w:r w:rsidR="005620F0" w:rsidRPr="000D7380">
        <w:rPr>
          <w:rFonts w:ascii="Times New Roman" w:hAnsi="Times New Roman" w:cs="Times New Roman"/>
          <w:sz w:val="24"/>
        </w:rPr>
        <w:t>Конкретния бенефициент МОН, като е изпратен с официално писмо с №</w:t>
      </w:r>
      <w:r w:rsidR="005620F0" w:rsidRPr="000D7380">
        <w:t xml:space="preserve"> </w:t>
      </w:r>
      <w:r w:rsidR="005620F0" w:rsidRPr="000D7380">
        <w:rPr>
          <w:rFonts w:ascii="Times New Roman" w:hAnsi="Times New Roman" w:cs="Times New Roman"/>
          <w:sz w:val="24"/>
        </w:rPr>
        <w:t>0701-5/13.01.2022 г.</w:t>
      </w:r>
      <w:r w:rsidRPr="000D7380">
        <w:rPr>
          <w:rFonts w:ascii="Times New Roman" w:hAnsi="Times New Roman" w:cs="Times New Roman"/>
          <w:sz w:val="24"/>
        </w:rPr>
        <w:t xml:space="preserve"> </w:t>
      </w:r>
      <w:r w:rsidR="009D1F9A" w:rsidRPr="000D7380">
        <w:rPr>
          <w:rFonts w:ascii="Times New Roman" w:hAnsi="Times New Roman" w:cs="Times New Roman"/>
          <w:sz w:val="24"/>
        </w:rPr>
        <w:t xml:space="preserve">Анкетната карта, чрез директора на дирекция „Управление и изпълнение на проекти“ в МОН е изпратена на ръководителите на горепосочените проекти, които да я разпространят </w:t>
      </w:r>
      <w:r w:rsidR="00306928" w:rsidRPr="000D7380">
        <w:rPr>
          <w:rFonts w:ascii="Times New Roman" w:hAnsi="Times New Roman" w:cs="Times New Roman"/>
          <w:sz w:val="24"/>
        </w:rPr>
        <w:t>до</w:t>
      </w:r>
      <w:r w:rsidR="009D1F9A" w:rsidRPr="000D7380">
        <w:rPr>
          <w:rFonts w:ascii="Times New Roman" w:hAnsi="Times New Roman" w:cs="Times New Roman"/>
          <w:sz w:val="24"/>
        </w:rPr>
        <w:t xml:space="preserve"> респондентите.</w:t>
      </w:r>
    </w:p>
    <w:p w14:paraId="7F99B12F" w14:textId="3A81ABE8" w:rsidR="00481DF5" w:rsidRPr="000D7380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0D7380">
        <w:rPr>
          <w:rFonts w:ascii="Times New Roman" w:hAnsi="Times New Roman" w:cs="Times New Roman"/>
          <w:sz w:val="24"/>
        </w:rPr>
        <w:t xml:space="preserve">Представителност на резултатите от проучването: Проучването може да се приеме за представително за участвалите в обучения по проекти по Оперативна програма „Наука и образование за интелигентен растеж“ 2014 – 2020. Обхванат е достатъчно голям дял от общата съвкупност </w:t>
      </w:r>
      <w:r w:rsidR="00A86469" w:rsidRPr="000D7380">
        <w:rPr>
          <w:rFonts w:ascii="Times New Roman" w:hAnsi="Times New Roman" w:cs="Times New Roman"/>
          <w:sz w:val="24"/>
        </w:rPr>
        <w:t xml:space="preserve">– 20 037 попълнени </w:t>
      </w:r>
      <w:r w:rsidRPr="000D7380">
        <w:rPr>
          <w:rFonts w:ascii="Times New Roman" w:hAnsi="Times New Roman" w:cs="Times New Roman"/>
          <w:sz w:val="24"/>
        </w:rPr>
        <w:t xml:space="preserve">валидни анкети, които представляват </w:t>
      </w:r>
      <w:r w:rsidR="00BB2E78" w:rsidRPr="000D7380">
        <w:rPr>
          <w:rFonts w:ascii="Times New Roman" w:hAnsi="Times New Roman" w:cs="Times New Roman"/>
          <w:sz w:val="24"/>
        </w:rPr>
        <w:t xml:space="preserve">около </w:t>
      </w:r>
      <w:r w:rsidR="00FF062C">
        <w:rPr>
          <w:rFonts w:ascii="Times New Roman" w:hAnsi="Times New Roman" w:cs="Times New Roman"/>
          <w:sz w:val="24"/>
          <w:lang w:val="en-US"/>
        </w:rPr>
        <w:t>40</w:t>
      </w:r>
      <w:r w:rsidR="00BB2E78" w:rsidRPr="000D7380">
        <w:rPr>
          <w:rFonts w:ascii="Times New Roman" w:hAnsi="Times New Roman" w:cs="Times New Roman"/>
          <w:sz w:val="24"/>
        </w:rPr>
        <w:t xml:space="preserve">% </w:t>
      </w:r>
      <w:r w:rsidRPr="000D7380">
        <w:rPr>
          <w:rFonts w:ascii="Times New Roman" w:hAnsi="Times New Roman" w:cs="Times New Roman"/>
          <w:sz w:val="24"/>
        </w:rPr>
        <w:t>от общия брой участвали в обученият</w:t>
      </w:r>
      <w:r w:rsidR="009C1CC5" w:rsidRPr="000D7380">
        <w:rPr>
          <w:rFonts w:ascii="Times New Roman" w:hAnsi="Times New Roman" w:cs="Times New Roman"/>
          <w:sz w:val="24"/>
          <w:lang w:val="en-US"/>
        </w:rPr>
        <w:t>a</w:t>
      </w:r>
      <w:r w:rsidR="00BB2E78" w:rsidRPr="000D7380">
        <w:rPr>
          <w:rFonts w:ascii="Times New Roman" w:hAnsi="Times New Roman" w:cs="Times New Roman"/>
          <w:sz w:val="24"/>
        </w:rPr>
        <w:t xml:space="preserve"> (51 182)</w:t>
      </w:r>
      <w:r w:rsidR="002A5898" w:rsidRPr="000D7380">
        <w:rPr>
          <w:rStyle w:val="FootnoteReference"/>
          <w:rFonts w:ascii="Times New Roman" w:hAnsi="Times New Roman" w:cs="Times New Roman"/>
          <w:sz w:val="24"/>
        </w:rPr>
        <w:footnoteReference w:id="1"/>
      </w:r>
      <w:r w:rsidRPr="000D7380">
        <w:rPr>
          <w:rFonts w:ascii="Times New Roman" w:hAnsi="Times New Roman" w:cs="Times New Roman"/>
          <w:sz w:val="24"/>
        </w:rPr>
        <w:t xml:space="preserve">. </w:t>
      </w:r>
    </w:p>
    <w:p w14:paraId="462F4625" w14:textId="1BFCF137" w:rsidR="00481DF5" w:rsidRPr="00481DF5" w:rsidRDefault="00481DF5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81DF5">
        <w:rPr>
          <w:rFonts w:ascii="Times New Roman" w:hAnsi="Times New Roman" w:cs="Times New Roman"/>
          <w:sz w:val="24"/>
        </w:rPr>
        <w:t xml:space="preserve">Анкетната карта беше достъпна за попълване по електронен път от </w:t>
      </w:r>
      <w:proofErr w:type="spellStart"/>
      <w:r w:rsidRPr="00481DF5">
        <w:rPr>
          <w:rFonts w:ascii="Times New Roman" w:hAnsi="Times New Roman" w:cs="Times New Roman"/>
          <w:sz w:val="24"/>
        </w:rPr>
        <w:t>респондендите</w:t>
      </w:r>
      <w:proofErr w:type="spellEnd"/>
      <w:r w:rsidRPr="00481DF5">
        <w:rPr>
          <w:rFonts w:ascii="Times New Roman" w:hAnsi="Times New Roman" w:cs="Times New Roman"/>
          <w:sz w:val="24"/>
        </w:rPr>
        <w:t xml:space="preserve"> от 17.01.2022 г. до </w:t>
      </w:r>
      <w:r w:rsidR="00385294">
        <w:rPr>
          <w:rFonts w:ascii="Times New Roman" w:hAnsi="Times New Roman" w:cs="Times New Roman"/>
          <w:sz w:val="24"/>
        </w:rPr>
        <w:t>24.03</w:t>
      </w:r>
      <w:r w:rsidRPr="00481DF5">
        <w:rPr>
          <w:rFonts w:ascii="Times New Roman" w:hAnsi="Times New Roman" w:cs="Times New Roman"/>
          <w:sz w:val="24"/>
        </w:rPr>
        <w:t xml:space="preserve">.2022 г. на линк: </w:t>
      </w:r>
    </w:p>
    <w:p w14:paraId="1EA2CCD7" w14:textId="598C82A3" w:rsidR="00481DF5" w:rsidRDefault="009F1FAC" w:rsidP="00481DF5">
      <w:pPr>
        <w:ind w:firstLine="708"/>
        <w:jc w:val="both"/>
        <w:rPr>
          <w:rFonts w:ascii="Times New Roman" w:hAnsi="Times New Roman" w:cs="Times New Roman"/>
          <w:sz w:val="24"/>
        </w:rPr>
      </w:pPr>
      <w:hyperlink r:id="rId9" w:history="1">
        <w:r w:rsidR="00481DF5" w:rsidRPr="00FF3E2B">
          <w:rPr>
            <w:rStyle w:val="Hyperlink"/>
            <w:rFonts w:ascii="Times New Roman" w:hAnsi="Times New Roman" w:cs="Times New Roman"/>
            <w:sz w:val="24"/>
          </w:rPr>
          <w:t>https://docs.google.com/forms/d/e/1FAIpQLSense2ZbV0Ta4pcbIm6fJLXO-ObGd2mTMtL2iMRg8fP2Avuhg/viewform</w:t>
        </w:r>
      </w:hyperlink>
      <w:r w:rsidR="00481DF5">
        <w:rPr>
          <w:rFonts w:ascii="Times New Roman" w:hAnsi="Times New Roman" w:cs="Times New Roman"/>
          <w:sz w:val="24"/>
        </w:rPr>
        <w:t xml:space="preserve"> </w:t>
      </w:r>
    </w:p>
    <w:p w14:paraId="7E7C8CBD" w14:textId="77777777" w:rsidR="003C2452" w:rsidRDefault="003C2452" w:rsidP="00481DF5">
      <w:pPr>
        <w:ind w:firstLine="708"/>
        <w:jc w:val="both"/>
        <w:rPr>
          <w:rFonts w:ascii="Times New Roman" w:hAnsi="Times New Roman" w:cs="Times New Roman"/>
          <w:sz w:val="24"/>
        </w:rPr>
      </w:pPr>
    </w:p>
    <w:p w14:paraId="66990DF3" w14:textId="1957A653" w:rsidR="00481DF5" w:rsidRDefault="00687A15" w:rsidP="00687A15">
      <w:pPr>
        <w:pStyle w:val="Heading1"/>
        <w:numPr>
          <w:ilvl w:val="0"/>
          <w:numId w:val="2"/>
        </w:numPr>
      </w:pPr>
      <w:bookmarkStart w:id="3" w:name="_Toc101882920"/>
      <w:r w:rsidRPr="00687A15">
        <w:t xml:space="preserve">Анализ </w:t>
      </w:r>
      <w:r w:rsidR="00306928">
        <w:t>на получените резултати</w:t>
      </w:r>
      <w:bookmarkEnd w:id="3"/>
    </w:p>
    <w:p w14:paraId="6A9B0E9D" w14:textId="77777777" w:rsidR="003C2452" w:rsidRDefault="003C2452" w:rsidP="0053249E">
      <w:pPr>
        <w:ind w:firstLine="708"/>
        <w:jc w:val="both"/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</w:p>
    <w:p w14:paraId="0D20AA92" w14:textId="0441C7CF" w:rsidR="001C43A0" w:rsidRPr="00331845" w:rsidRDefault="001C43A0" w:rsidP="0053249E">
      <w:pPr>
        <w:ind w:firstLine="708"/>
        <w:jc w:val="both"/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  <w:r w:rsidRPr="00331845">
        <w:rPr>
          <w:rStyle w:val="Hyperlink"/>
          <w:rFonts w:ascii="Times New Roman" w:hAnsi="Times New Roman" w:cs="Times New Roman"/>
          <w:color w:val="auto"/>
          <w:sz w:val="24"/>
          <w:u w:val="none"/>
        </w:rPr>
        <w:t>В днешния свят преподаването има различни лица и учителят трябва да изпълнява ролята на външен родител, съветник, ментор, модел за подражание и т.н. На първо място, основното задължение на учителя е да предава знания, а това идва от преподаването. Преподаването обикновено включва следване на специфична учебна програма и гарантиране, че учениците разбират какво се преподава. От тази роля произлизат всички останали роли на учител</w:t>
      </w:r>
      <w:r w:rsidR="00FF062C">
        <w:rPr>
          <w:rStyle w:val="Hyperlink"/>
          <w:rFonts w:ascii="Times New Roman" w:hAnsi="Times New Roman" w:cs="Times New Roman"/>
          <w:color w:val="auto"/>
          <w:sz w:val="24"/>
          <w:u w:val="none"/>
        </w:rPr>
        <w:t>я</w:t>
      </w:r>
      <w:r w:rsidRPr="00331845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, защото ако учителят не успее да изпълни основната си отговорност за предаване на знания, тогава може да е трудно да окаже каквато и да е друга форма на влияние върху </w:t>
      </w:r>
      <w:r w:rsidR="00FF062C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ученика и </w:t>
      </w:r>
      <w:r w:rsidRPr="00331845">
        <w:rPr>
          <w:rStyle w:val="Hyperlink"/>
          <w:rFonts w:ascii="Times New Roman" w:hAnsi="Times New Roman" w:cs="Times New Roman"/>
          <w:color w:val="auto"/>
          <w:sz w:val="24"/>
          <w:u w:val="none"/>
        </w:rPr>
        <w:t>детето.</w:t>
      </w:r>
    </w:p>
    <w:p w14:paraId="113AA2EE" w14:textId="55C71DD7" w:rsidR="0079233A" w:rsidRDefault="000A74B6" w:rsidP="00FF062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COVID-19</w:t>
      </w:r>
      <w:r w:rsidR="00C3190B" w:rsidRPr="00331845">
        <w:rPr>
          <w:rFonts w:ascii="Times New Roman" w:hAnsi="Times New Roman" w:cs="Times New Roman"/>
          <w:sz w:val="24"/>
          <w:lang w:val="en-US"/>
        </w:rPr>
        <w:t xml:space="preserve"> </w:t>
      </w:r>
      <w:r w:rsidR="00546368" w:rsidRPr="00331845">
        <w:rPr>
          <w:rFonts w:ascii="Times New Roman" w:hAnsi="Times New Roman" w:cs="Times New Roman"/>
          <w:sz w:val="24"/>
        </w:rPr>
        <w:t xml:space="preserve">кризата </w:t>
      </w:r>
      <w:r w:rsidR="00121363">
        <w:rPr>
          <w:rFonts w:ascii="Times New Roman" w:hAnsi="Times New Roman" w:cs="Times New Roman"/>
          <w:sz w:val="24"/>
        </w:rPr>
        <w:t xml:space="preserve">ни завари в една променяща се парадигма на образованието на глобално ниво, както и в една обща глобална </w:t>
      </w:r>
      <w:r w:rsidR="00AB1718" w:rsidRPr="00331845">
        <w:rPr>
          <w:rFonts w:ascii="Times New Roman" w:hAnsi="Times New Roman" w:cs="Times New Roman"/>
          <w:sz w:val="24"/>
        </w:rPr>
        <w:t>образователна криза</w:t>
      </w:r>
      <w:r w:rsidR="00121363">
        <w:rPr>
          <w:rFonts w:ascii="Times New Roman" w:hAnsi="Times New Roman" w:cs="Times New Roman"/>
          <w:sz w:val="24"/>
        </w:rPr>
        <w:t>. Промяната на философията на образованието върви от години и променя ролята на учителя, а именно модела „един учител към много ученици“ вече се об</w:t>
      </w:r>
      <w:r w:rsidR="003670ED">
        <w:rPr>
          <w:rFonts w:ascii="Times New Roman" w:hAnsi="Times New Roman" w:cs="Times New Roman"/>
          <w:sz w:val="24"/>
        </w:rPr>
        <w:t>ръща „от много учители към един</w:t>
      </w:r>
      <w:r w:rsidR="00121363">
        <w:rPr>
          <w:rFonts w:ascii="Times New Roman" w:hAnsi="Times New Roman" w:cs="Times New Roman"/>
          <w:sz w:val="24"/>
        </w:rPr>
        <w:t xml:space="preserve"> ученик“. </w:t>
      </w:r>
      <w:r w:rsidR="005261C7">
        <w:rPr>
          <w:rFonts w:ascii="Times New Roman" w:hAnsi="Times New Roman" w:cs="Times New Roman"/>
          <w:sz w:val="24"/>
        </w:rPr>
        <w:t>У</w:t>
      </w:r>
      <w:r w:rsidR="00121363">
        <w:rPr>
          <w:rFonts w:ascii="Times New Roman" w:hAnsi="Times New Roman" w:cs="Times New Roman"/>
          <w:sz w:val="24"/>
        </w:rPr>
        <w:t>чениците вече разполагат с различни източници на информация</w:t>
      </w:r>
      <w:r w:rsidR="0079233A">
        <w:rPr>
          <w:rFonts w:ascii="Times New Roman" w:hAnsi="Times New Roman" w:cs="Times New Roman"/>
          <w:sz w:val="24"/>
        </w:rPr>
        <w:t xml:space="preserve"> в заобикалящата ги среда, така че всички източници на информация и средата, която заобикаля ученика, са негови учители</w:t>
      </w:r>
      <w:r w:rsidR="005261C7">
        <w:rPr>
          <w:rFonts w:ascii="Times New Roman" w:hAnsi="Times New Roman" w:cs="Times New Roman"/>
          <w:sz w:val="24"/>
        </w:rPr>
        <w:t>, не само преподавателите в класната стая</w:t>
      </w:r>
      <w:r w:rsidR="0079233A">
        <w:rPr>
          <w:rFonts w:ascii="Times New Roman" w:hAnsi="Times New Roman" w:cs="Times New Roman"/>
          <w:sz w:val="24"/>
        </w:rPr>
        <w:t>.</w:t>
      </w:r>
      <w:r w:rsidR="003670ED">
        <w:rPr>
          <w:rFonts w:ascii="Times New Roman" w:hAnsi="Times New Roman" w:cs="Times New Roman"/>
          <w:sz w:val="24"/>
        </w:rPr>
        <w:t xml:space="preserve"> </w:t>
      </w:r>
      <w:r w:rsidR="0079233A">
        <w:rPr>
          <w:rFonts w:ascii="Times New Roman" w:hAnsi="Times New Roman" w:cs="Times New Roman"/>
          <w:sz w:val="24"/>
        </w:rPr>
        <w:t xml:space="preserve">В този контекст ролята на учителя вече се променя, той освен </w:t>
      </w:r>
      <w:r w:rsidR="0079233A">
        <w:rPr>
          <w:rFonts w:ascii="Times New Roman" w:hAnsi="Times New Roman" w:cs="Times New Roman"/>
          <w:sz w:val="24"/>
        </w:rPr>
        <w:lastRenderedPageBreak/>
        <w:t xml:space="preserve">преподавател трябва да бъде и дизайнер на образователното съдържание, да владее технологични знания и решения в класната стая, мултимедиен експерт. Учителят трябва да умее да разработва електронно съдържание, но трябва да бъде и специалист по подкрепа. </w:t>
      </w:r>
      <w:r>
        <w:rPr>
          <w:rFonts w:ascii="Times New Roman" w:hAnsi="Times New Roman" w:cs="Times New Roman"/>
          <w:sz w:val="24"/>
        </w:rPr>
        <w:t>COVID-19</w:t>
      </w:r>
      <w:r w:rsidR="00D90235" w:rsidRPr="00331845">
        <w:rPr>
          <w:rFonts w:ascii="Times New Roman" w:hAnsi="Times New Roman" w:cs="Times New Roman"/>
          <w:sz w:val="24"/>
          <w:lang w:val="en-US"/>
        </w:rPr>
        <w:t xml:space="preserve"> </w:t>
      </w:r>
      <w:r w:rsidR="0079233A">
        <w:rPr>
          <w:rFonts w:ascii="Times New Roman" w:hAnsi="Times New Roman" w:cs="Times New Roman"/>
          <w:sz w:val="24"/>
        </w:rPr>
        <w:t>кризата показа, че учителят трябва да може да оказва и психологическа подкрепа на децата и учениците, т.е. да има фокус върху социалните и емоционалните умения.</w:t>
      </w:r>
    </w:p>
    <w:p w14:paraId="57538DF2" w14:textId="5337BDF5" w:rsidR="00C3190B" w:rsidRDefault="0079233A" w:rsidP="000616D9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този смисъл</w:t>
      </w:r>
      <w:r w:rsidR="003C2452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високоефективните учители са ключови за успеха и благополучието на децата и учениците. Затова е важна подготовката на </w:t>
      </w:r>
      <w:r w:rsidRPr="0053249E">
        <w:rPr>
          <w:rFonts w:ascii="Times New Roman" w:hAnsi="Times New Roman" w:cs="Times New Roman"/>
          <w:sz w:val="24"/>
        </w:rPr>
        <w:t>учителите и всички участници в образователния проце</w:t>
      </w:r>
      <w:r w:rsidR="000E4653" w:rsidRPr="0053249E">
        <w:rPr>
          <w:rFonts w:ascii="Times New Roman" w:hAnsi="Times New Roman" w:cs="Times New Roman"/>
          <w:sz w:val="24"/>
        </w:rPr>
        <w:t xml:space="preserve">с. </w:t>
      </w:r>
      <w:r w:rsidR="00036F55" w:rsidRPr="00036F55">
        <w:rPr>
          <w:rFonts w:ascii="Times New Roman" w:hAnsi="Times New Roman" w:cs="Times New Roman"/>
          <w:sz w:val="24"/>
        </w:rPr>
        <w:t>България е въвела реформи за</w:t>
      </w:r>
      <w:r w:rsidR="00FF062C">
        <w:rPr>
          <w:rFonts w:ascii="Times New Roman" w:hAnsi="Times New Roman" w:cs="Times New Roman"/>
          <w:sz w:val="24"/>
        </w:rPr>
        <w:t xml:space="preserve"> задържане и </w:t>
      </w:r>
      <w:r w:rsidR="00036F55" w:rsidRPr="00036F55">
        <w:rPr>
          <w:rFonts w:ascii="Times New Roman" w:hAnsi="Times New Roman" w:cs="Times New Roman"/>
          <w:sz w:val="24"/>
        </w:rPr>
        <w:t>привличане на нови учител</w:t>
      </w:r>
      <w:r w:rsidR="003C2452">
        <w:rPr>
          <w:rFonts w:ascii="Times New Roman" w:hAnsi="Times New Roman" w:cs="Times New Roman"/>
          <w:sz w:val="24"/>
        </w:rPr>
        <w:t>и</w:t>
      </w:r>
      <w:r w:rsidR="00FF062C">
        <w:rPr>
          <w:rFonts w:ascii="Times New Roman" w:hAnsi="Times New Roman" w:cs="Times New Roman"/>
          <w:sz w:val="24"/>
        </w:rPr>
        <w:t xml:space="preserve">, като подпомага </w:t>
      </w:r>
      <w:r w:rsidR="00036F55" w:rsidRPr="00036F55">
        <w:rPr>
          <w:rFonts w:ascii="Times New Roman" w:hAnsi="Times New Roman" w:cs="Times New Roman"/>
          <w:sz w:val="24"/>
        </w:rPr>
        <w:t>разви</w:t>
      </w:r>
      <w:r w:rsidR="00FF062C">
        <w:rPr>
          <w:rFonts w:ascii="Times New Roman" w:hAnsi="Times New Roman" w:cs="Times New Roman"/>
          <w:sz w:val="24"/>
        </w:rPr>
        <w:t>ването</w:t>
      </w:r>
      <w:r w:rsidR="00036F55" w:rsidRPr="00036F55">
        <w:rPr>
          <w:rFonts w:ascii="Times New Roman" w:hAnsi="Times New Roman" w:cs="Times New Roman"/>
          <w:sz w:val="24"/>
        </w:rPr>
        <w:t xml:space="preserve"> на техните компетенции в съответствие с променящите се очаквания за ролята им и преминаването към методи, които са в по-голяма степен ориентирани към учениците. </w:t>
      </w:r>
    </w:p>
    <w:p w14:paraId="44709B7D" w14:textId="277ECB78" w:rsidR="00231321" w:rsidRPr="0053249E" w:rsidRDefault="005D2DE2" w:rsidP="0053249E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3249E">
        <w:rPr>
          <w:rFonts w:ascii="Times New Roman" w:hAnsi="Times New Roman" w:cs="Times New Roman"/>
          <w:sz w:val="24"/>
        </w:rPr>
        <w:t>С цел релевантност на анализираната информация</w:t>
      </w:r>
      <w:r w:rsidR="0053249E">
        <w:rPr>
          <w:rFonts w:ascii="Times New Roman" w:hAnsi="Times New Roman" w:cs="Times New Roman"/>
          <w:sz w:val="24"/>
        </w:rPr>
        <w:t>,</w:t>
      </w:r>
      <w:r w:rsidRPr="0053249E">
        <w:rPr>
          <w:rFonts w:ascii="Times New Roman" w:hAnsi="Times New Roman" w:cs="Times New Roman"/>
          <w:sz w:val="24"/>
        </w:rPr>
        <w:t xml:space="preserve"> е необходимо в началото да се отбележи, че </w:t>
      </w:r>
      <w:r w:rsidR="00AB1718">
        <w:rPr>
          <w:rFonts w:ascii="Times New Roman" w:hAnsi="Times New Roman" w:cs="Times New Roman"/>
          <w:sz w:val="24"/>
        </w:rPr>
        <w:t>около</w:t>
      </w:r>
      <w:r w:rsidR="00AB1718" w:rsidRPr="0053249E">
        <w:rPr>
          <w:rFonts w:ascii="Times New Roman" w:hAnsi="Times New Roman" w:cs="Times New Roman"/>
          <w:sz w:val="24"/>
        </w:rPr>
        <w:t xml:space="preserve"> </w:t>
      </w:r>
      <w:r w:rsidRPr="0053249E">
        <w:rPr>
          <w:rFonts w:ascii="Times New Roman" w:hAnsi="Times New Roman" w:cs="Times New Roman"/>
          <w:sz w:val="24"/>
        </w:rPr>
        <w:t>80% от попълнилите анкетната карта са участници в проект</w:t>
      </w:r>
      <w:r w:rsidR="0053249E" w:rsidRPr="0053249E">
        <w:t xml:space="preserve"> </w:t>
      </w:r>
      <w:r w:rsidR="0053249E" w:rsidRPr="0053249E">
        <w:rPr>
          <w:rFonts w:ascii="Times New Roman" w:hAnsi="Times New Roman" w:cs="Times New Roman"/>
          <w:sz w:val="24"/>
        </w:rPr>
        <w:t>BG05M2OP001-2.010-0001 „Квалификация за професионално развитие на педагогическите специалисти“</w:t>
      </w:r>
      <w:r w:rsidRPr="0053249E">
        <w:rPr>
          <w:rFonts w:ascii="Times New Roman" w:hAnsi="Times New Roman" w:cs="Times New Roman"/>
          <w:sz w:val="24"/>
        </w:rPr>
        <w:t xml:space="preserve">. </w:t>
      </w:r>
      <w:r w:rsidR="00B75B12">
        <w:rPr>
          <w:rFonts w:ascii="Times New Roman" w:hAnsi="Times New Roman" w:cs="Times New Roman"/>
          <w:sz w:val="24"/>
        </w:rPr>
        <w:t>Това</w:t>
      </w:r>
      <w:r w:rsidRPr="0053249E">
        <w:rPr>
          <w:rFonts w:ascii="Times New Roman" w:hAnsi="Times New Roman" w:cs="Times New Roman"/>
          <w:sz w:val="24"/>
        </w:rPr>
        <w:t xml:space="preserve"> не е изненадващ</w:t>
      </w:r>
      <w:r w:rsidR="00B75B12">
        <w:rPr>
          <w:rFonts w:ascii="Times New Roman" w:hAnsi="Times New Roman" w:cs="Times New Roman"/>
          <w:sz w:val="24"/>
        </w:rPr>
        <w:t>о</w:t>
      </w:r>
      <w:r w:rsidRPr="0053249E">
        <w:rPr>
          <w:rFonts w:ascii="Times New Roman" w:hAnsi="Times New Roman" w:cs="Times New Roman"/>
          <w:sz w:val="24"/>
        </w:rPr>
        <w:t>, тъй като това е първият проект</w:t>
      </w:r>
      <w:r w:rsidR="00AF7D68" w:rsidRPr="0053249E">
        <w:rPr>
          <w:rFonts w:ascii="Times New Roman" w:hAnsi="Times New Roman" w:cs="Times New Roman"/>
          <w:sz w:val="24"/>
        </w:rPr>
        <w:t xml:space="preserve"> на системно ниво</w:t>
      </w:r>
      <w:r w:rsidR="00B75B12">
        <w:rPr>
          <w:rFonts w:ascii="Times New Roman" w:hAnsi="Times New Roman" w:cs="Times New Roman"/>
          <w:sz w:val="24"/>
        </w:rPr>
        <w:t xml:space="preserve"> по ОПНОИР</w:t>
      </w:r>
      <w:r w:rsidR="0053249E">
        <w:rPr>
          <w:rFonts w:ascii="Times New Roman" w:hAnsi="Times New Roman" w:cs="Times New Roman"/>
          <w:sz w:val="24"/>
        </w:rPr>
        <w:t xml:space="preserve">, </w:t>
      </w:r>
      <w:r w:rsidR="00AF7D68" w:rsidRPr="0053249E">
        <w:rPr>
          <w:rFonts w:ascii="Times New Roman" w:hAnsi="Times New Roman" w:cs="Times New Roman"/>
          <w:sz w:val="24"/>
        </w:rPr>
        <w:t xml:space="preserve">който прави опит да обхване голяма част от педагогическите </w:t>
      </w:r>
      <w:r w:rsidR="0053249E" w:rsidRPr="0053249E">
        <w:rPr>
          <w:rFonts w:ascii="Times New Roman" w:hAnsi="Times New Roman" w:cs="Times New Roman"/>
          <w:sz w:val="24"/>
        </w:rPr>
        <w:t>специалисти</w:t>
      </w:r>
      <w:r w:rsidR="0093341E">
        <w:rPr>
          <w:rFonts w:ascii="Times New Roman" w:hAnsi="Times New Roman" w:cs="Times New Roman"/>
          <w:sz w:val="24"/>
        </w:rPr>
        <w:t>,</w:t>
      </w:r>
      <w:r w:rsidR="00AF7D68" w:rsidRPr="0053249E">
        <w:rPr>
          <w:rFonts w:ascii="Times New Roman" w:hAnsi="Times New Roman" w:cs="Times New Roman"/>
          <w:sz w:val="24"/>
        </w:rPr>
        <w:t xml:space="preserve"> на които да се предостави </w:t>
      </w:r>
      <w:r w:rsidR="00DF211D" w:rsidRPr="0053249E">
        <w:rPr>
          <w:rFonts w:ascii="Times New Roman" w:hAnsi="Times New Roman" w:cs="Times New Roman"/>
          <w:sz w:val="24"/>
        </w:rPr>
        <w:t>специфично обучение.</w:t>
      </w:r>
    </w:p>
    <w:p w14:paraId="510C3932" w14:textId="2F1135AC" w:rsidR="0053249E" w:rsidRPr="0053249E" w:rsidRDefault="00687A15" w:rsidP="00FA7E61">
      <w:pPr>
        <w:pStyle w:val="Caption"/>
      </w:pPr>
      <w:bookmarkStart w:id="4" w:name="_Toc101910011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1</w:t>
      </w:r>
      <w:r w:rsidR="009F1FAC">
        <w:rPr>
          <w:noProof/>
        </w:rPr>
        <w:fldChar w:fldCharType="end"/>
      </w:r>
      <w:r w:rsidR="00D76551">
        <w:t>.</w:t>
      </w:r>
      <w:r w:rsidR="00DF211D" w:rsidRPr="00D76551">
        <w:t xml:space="preserve"> </w:t>
      </w:r>
      <w:r w:rsidR="00214969">
        <w:t>Участие в проекти</w:t>
      </w:r>
      <w:bookmarkEnd w:id="4"/>
    </w:p>
    <w:p w14:paraId="52AB6E21" w14:textId="2DAF27F2" w:rsidR="00AF7D68" w:rsidRPr="0053249E" w:rsidRDefault="00FA7E61" w:rsidP="00A61677">
      <w:pPr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339C38DF" wp14:editId="3056C0C6">
            <wp:extent cx="5867400" cy="3550920"/>
            <wp:effectExtent l="0" t="0" r="0" b="1143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885C38D-1C9F-49A3-A341-7FA323E30C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2DEEDCC" w14:textId="6B60EF32" w:rsidR="009726E4" w:rsidRDefault="00973CFB" w:rsidP="00214969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3249E">
        <w:rPr>
          <w:rFonts w:ascii="Times New Roman" w:hAnsi="Times New Roman" w:cs="Times New Roman"/>
          <w:sz w:val="24"/>
        </w:rPr>
        <w:t>Според населеното място</w:t>
      </w:r>
      <w:r w:rsidR="003C2452">
        <w:rPr>
          <w:rFonts w:ascii="Times New Roman" w:hAnsi="Times New Roman" w:cs="Times New Roman"/>
          <w:sz w:val="24"/>
        </w:rPr>
        <w:t>,</w:t>
      </w:r>
      <w:r w:rsidRPr="0053249E">
        <w:rPr>
          <w:rFonts w:ascii="Times New Roman" w:hAnsi="Times New Roman" w:cs="Times New Roman"/>
          <w:sz w:val="24"/>
        </w:rPr>
        <w:t xml:space="preserve"> в което работят</w:t>
      </w:r>
      <w:r w:rsidR="003C2452">
        <w:rPr>
          <w:rFonts w:ascii="Times New Roman" w:hAnsi="Times New Roman" w:cs="Times New Roman"/>
          <w:sz w:val="24"/>
        </w:rPr>
        <w:t>,</w:t>
      </w:r>
      <w:r w:rsidRPr="0053249E">
        <w:rPr>
          <w:rFonts w:ascii="Times New Roman" w:hAnsi="Times New Roman" w:cs="Times New Roman"/>
          <w:sz w:val="24"/>
        </w:rPr>
        <w:t xml:space="preserve"> около 40% </w:t>
      </w:r>
      <w:r w:rsidR="00553D1B" w:rsidRPr="0053249E">
        <w:rPr>
          <w:rFonts w:ascii="Times New Roman" w:hAnsi="Times New Roman" w:cs="Times New Roman"/>
          <w:sz w:val="24"/>
        </w:rPr>
        <w:t xml:space="preserve">от попълнилите анкетната карта </w:t>
      </w:r>
      <w:r w:rsidRPr="0053249E">
        <w:rPr>
          <w:rFonts w:ascii="Times New Roman" w:hAnsi="Times New Roman" w:cs="Times New Roman"/>
          <w:sz w:val="24"/>
        </w:rPr>
        <w:t>са от голям град</w:t>
      </w:r>
      <w:r w:rsidR="0053249E">
        <w:rPr>
          <w:rFonts w:ascii="Times New Roman" w:hAnsi="Times New Roman" w:cs="Times New Roman"/>
          <w:sz w:val="24"/>
        </w:rPr>
        <w:t xml:space="preserve">, </w:t>
      </w:r>
      <w:r w:rsidR="0053249E" w:rsidRPr="0053249E">
        <w:rPr>
          <w:rFonts w:ascii="Times New Roman" w:hAnsi="Times New Roman" w:cs="Times New Roman"/>
          <w:sz w:val="24"/>
        </w:rPr>
        <w:t>3</w:t>
      </w:r>
      <w:r w:rsidR="00280895">
        <w:rPr>
          <w:rFonts w:ascii="Times New Roman" w:hAnsi="Times New Roman" w:cs="Times New Roman"/>
          <w:sz w:val="24"/>
          <w:lang w:val="en-US"/>
        </w:rPr>
        <w:t>2</w:t>
      </w:r>
      <w:r w:rsidR="0053249E" w:rsidRPr="0053249E">
        <w:rPr>
          <w:rFonts w:ascii="Times New Roman" w:hAnsi="Times New Roman" w:cs="Times New Roman"/>
          <w:sz w:val="24"/>
        </w:rPr>
        <w:t xml:space="preserve">% </w:t>
      </w:r>
      <w:r w:rsidR="0053249E">
        <w:rPr>
          <w:rFonts w:ascii="Times New Roman" w:hAnsi="Times New Roman" w:cs="Times New Roman"/>
          <w:sz w:val="24"/>
        </w:rPr>
        <w:t xml:space="preserve">са </w:t>
      </w:r>
      <w:r w:rsidRPr="0053249E">
        <w:rPr>
          <w:rFonts w:ascii="Times New Roman" w:hAnsi="Times New Roman" w:cs="Times New Roman"/>
          <w:sz w:val="24"/>
        </w:rPr>
        <w:t>от малък град</w:t>
      </w:r>
      <w:r w:rsidR="0053249E">
        <w:rPr>
          <w:rFonts w:ascii="Times New Roman" w:hAnsi="Times New Roman" w:cs="Times New Roman"/>
          <w:sz w:val="24"/>
        </w:rPr>
        <w:t xml:space="preserve"> и около </w:t>
      </w:r>
      <w:r w:rsidR="00231CF5">
        <w:rPr>
          <w:rFonts w:ascii="Times New Roman" w:hAnsi="Times New Roman" w:cs="Times New Roman"/>
          <w:sz w:val="24"/>
          <w:lang w:val="en-US"/>
        </w:rPr>
        <w:t>28</w:t>
      </w:r>
      <w:r w:rsidR="0053249E">
        <w:rPr>
          <w:rFonts w:ascii="Times New Roman" w:hAnsi="Times New Roman" w:cs="Times New Roman"/>
          <w:sz w:val="24"/>
        </w:rPr>
        <w:t>% са от</w:t>
      </w:r>
      <w:r w:rsidRPr="0053249E">
        <w:rPr>
          <w:rFonts w:ascii="Times New Roman" w:hAnsi="Times New Roman" w:cs="Times New Roman"/>
          <w:sz w:val="24"/>
        </w:rPr>
        <w:t xml:space="preserve"> училища в малко населено място. Посочените по-горе данни показват, че по процедурите свързани с обучения е </w:t>
      </w:r>
      <w:r w:rsidRPr="00D76551">
        <w:rPr>
          <w:rFonts w:ascii="Times New Roman" w:hAnsi="Times New Roman" w:cs="Times New Roman"/>
          <w:b/>
          <w:bCs/>
          <w:sz w:val="24"/>
        </w:rPr>
        <w:t>постигнат балансиран териториален обхват на участниците</w:t>
      </w:r>
      <w:r w:rsidRPr="0053249E">
        <w:rPr>
          <w:rFonts w:ascii="Times New Roman" w:hAnsi="Times New Roman" w:cs="Times New Roman"/>
          <w:sz w:val="24"/>
        </w:rPr>
        <w:t>. Малко по-високият дял на участниците от голямо населено място е очаквано, тъй като в тези населени места има и най-много образователни институции.</w:t>
      </w:r>
      <w:r w:rsidR="009726E4" w:rsidRPr="0053249E">
        <w:rPr>
          <w:rFonts w:ascii="Times New Roman" w:hAnsi="Times New Roman" w:cs="Times New Roman"/>
          <w:sz w:val="24"/>
        </w:rPr>
        <w:t xml:space="preserve"> </w:t>
      </w:r>
      <w:r w:rsidR="00156861" w:rsidRPr="0053249E">
        <w:rPr>
          <w:rFonts w:ascii="Times New Roman" w:hAnsi="Times New Roman" w:cs="Times New Roman"/>
          <w:sz w:val="24"/>
        </w:rPr>
        <w:t>В същото време трябва да се отбележи немалката съвкупност на участвалите в анкетирането от малките населени места</w:t>
      </w:r>
      <w:r w:rsidR="008E571F" w:rsidRPr="0053249E">
        <w:rPr>
          <w:rFonts w:ascii="Times New Roman" w:hAnsi="Times New Roman" w:cs="Times New Roman"/>
          <w:sz w:val="24"/>
        </w:rPr>
        <w:t xml:space="preserve">. </w:t>
      </w:r>
      <w:r w:rsidR="00156861" w:rsidRPr="0053249E">
        <w:rPr>
          <w:rFonts w:ascii="Times New Roman" w:hAnsi="Times New Roman" w:cs="Times New Roman"/>
          <w:sz w:val="24"/>
        </w:rPr>
        <w:t xml:space="preserve">Този факт е много важен като се има предвид, че </w:t>
      </w:r>
      <w:r w:rsidR="00214969">
        <w:rPr>
          <w:rFonts w:ascii="Times New Roman" w:hAnsi="Times New Roman" w:cs="Times New Roman"/>
          <w:sz w:val="24"/>
        </w:rPr>
        <w:t>намирането</w:t>
      </w:r>
      <w:r w:rsidR="00214969" w:rsidRPr="0053249E">
        <w:rPr>
          <w:rFonts w:ascii="Times New Roman" w:hAnsi="Times New Roman" w:cs="Times New Roman"/>
          <w:sz w:val="24"/>
        </w:rPr>
        <w:t xml:space="preserve"> </w:t>
      </w:r>
      <w:r w:rsidR="00156861" w:rsidRPr="0053249E">
        <w:rPr>
          <w:rFonts w:ascii="Times New Roman" w:hAnsi="Times New Roman" w:cs="Times New Roman"/>
          <w:sz w:val="24"/>
        </w:rPr>
        <w:t xml:space="preserve">и задържането на преподаватели в малките населени </w:t>
      </w:r>
      <w:r w:rsidR="00FF062C">
        <w:rPr>
          <w:rFonts w:ascii="Times New Roman" w:hAnsi="Times New Roman" w:cs="Times New Roman"/>
          <w:sz w:val="24"/>
        </w:rPr>
        <w:t xml:space="preserve">места </w:t>
      </w:r>
      <w:r w:rsidR="00156861" w:rsidRPr="0053249E">
        <w:rPr>
          <w:rFonts w:ascii="Times New Roman" w:hAnsi="Times New Roman" w:cs="Times New Roman"/>
          <w:sz w:val="24"/>
        </w:rPr>
        <w:t xml:space="preserve">в страната </w:t>
      </w:r>
      <w:r w:rsidR="00156861" w:rsidRPr="0053249E">
        <w:rPr>
          <w:rFonts w:ascii="Times New Roman" w:hAnsi="Times New Roman" w:cs="Times New Roman"/>
          <w:sz w:val="24"/>
        </w:rPr>
        <w:lastRenderedPageBreak/>
        <w:t>е много трудна задача за образовател</w:t>
      </w:r>
      <w:r w:rsidR="008E571F" w:rsidRPr="0053249E">
        <w:rPr>
          <w:rFonts w:ascii="Times New Roman" w:hAnsi="Times New Roman" w:cs="Times New Roman"/>
          <w:sz w:val="24"/>
        </w:rPr>
        <w:t xml:space="preserve">ната система. </w:t>
      </w:r>
      <w:r w:rsidR="009726E4" w:rsidRPr="0053249E">
        <w:rPr>
          <w:rFonts w:ascii="Times New Roman" w:hAnsi="Times New Roman" w:cs="Times New Roman"/>
          <w:sz w:val="24"/>
        </w:rPr>
        <w:t xml:space="preserve">Причините за нежеланието на педагогическите кадри да заемат позиции в училища в малките населени места са свързани предимно с условията на работа, специфични за тези </w:t>
      </w:r>
      <w:r w:rsidR="00214969">
        <w:rPr>
          <w:rFonts w:ascii="Times New Roman" w:hAnsi="Times New Roman" w:cs="Times New Roman"/>
          <w:sz w:val="24"/>
        </w:rPr>
        <w:t>образователни институции</w:t>
      </w:r>
      <w:r w:rsidR="009726E4" w:rsidRPr="0053249E">
        <w:rPr>
          <w:rFonts w:ascii="Times New Roman" w:hAnsi="Times New Roman" w:cs="Times New Roman"/>
          <w:sz w:val="24"/>
        </w:rPr>
        <w:t xml:space="preserve">. Те биха могли да </w:t>
      </w:r>
      <w:r w:rsidR="00214969">
        <w:rPr>
          <w:rFonts w:ascii="Times New Roman" w:hAnsi="Times New Roman" w:cs="Times New Roman"/>
          <w:sz w:val="24"/>
        </w:rPr>
        <w:t xml:space="preserve">бъдат от различен характер, </w:t>
      </w:r>
      <w:r w:rsidR="00FF062C">
        <w:rPr>
          <w:rFonts w:ascii="Times New Roman" w:hAnsi="Times New Roman" w:cs="Times New Roman"/>
          <w:sz w:val="24"/>
        </w:rPr>
        <w:t xml:space="preserve">напр. </w:t>
      </w:r>
      <w:r w:rsidR="009726E4" w:rsidRPr="0053249E">
        <w:rPr>
          <w:rFonts w:ascii="Times New Roman" w:hAnsi="Times New Roman" w:cs="Times New Roman"/>
          <w:sz w:val="24"/>
        </w:rPr>
        <w:t>географска отдалеченост, професионална изолация, възможности за кариерно развитие, заплащане, условия на труд, работа в слети класове, в които преобладават ученици от етнически малцинства и маргинал</w:t>
      </w:r>
      <w:r w:rsidR="00B75B12">
        <w:rPr>
          <w:rFonts w:ascii="Times New Roman" w:hAnsi="Times New Roman" w:cs="Times New Roman"/>
          <w:sz w:val="24"/>
        </w:rPr>
        <w:t>изира</w:t>
      </w:r>
      <w:r w:rsidR="009726E4" w:rsidRPr="0053249E">
        <w:rPr>
          <w:rFonts w:ascii="Times New Roman" w:hAnsi="Times New Roman" w:cs="Times New Roman"/>
          <w:sz w:val="24"/>
        </w:rPr>
        <w:t>ни общности, демографски тенденции и перспективи на училището, множество учебни задачи и отговорности, отношения с родителите и др.</w:t>
      </w:r>
      <w:r w:rsidR="008E571F" w:rsidRPr="0053249E">
        <w:rPr>
          <w:rFonts w:ascii="Times New Roman" w:hAnsi="Times New Roman" w:cs="Times New Roman"/>
          <w:sz w:val="24"/>
        </w:rPr>
        <w:t xml:space="preserve"> Възможностите за кариерно развитие на учителите завис</w:t>
      </w:r>
      <w:r w:rsidR="00AE3CD2">
        <w:rPr>
          <w:rFonts w:ascii="Times New Roman" w:hAnsi="Times New Roman" w:cs="Times New Roman"/>
          <w:sz w:val="24"/>
        </w:rPr>
        <w:t>ят</w:t>
      </w:r>
      <w:r w:rsidR="008E571F" w:rsidRPr="0053249E">
        <w:rPr>
          <w:rFonts w:ascii="Times New Roman" w:hAnsi="Times New Roman" w:cs="Times New Roman"/>
          <w:sz w:val="24"/>
        </w:rPr>
        <w:t xml:space="preserve"> от участието им в програми и курсове за непрекъснато повишаване на квалификацията и обогатяване на компетентностите за ефективно приложение на изискванията на изпълняваната работа. Такива програми са </w:t>
      </w:r>
      <w:r w:rsidR="00B75B12">
        <w:rPr>
          <w:rFonts w:ascii="Times New Roman" w:hAnsi="Times New Roman" w:cs="Times New Roman"/>
          <w:sz w:val="24"/>
        </w:rPr>
        <w:t>налице</w:t>
      </w:r>
      <w:r w:rsidR="008E571F" w:rsidRPr="0053249E">
        <w:rPr>
          <w:rFonts w:ascii="Times New Roman" w:hAnsi="Times New Roman" w:cs="Times New Roman"/>
          <w:sz w:val="24"/>
        </w:rPr>
        <w:t xml:space="preserve">, но не са достъпни за тези от тях, които работят далеч от центровете за обучение. Това ги лишава от стимули за растеж в професията и подобряване качеството на образование. </w:t>
      </w:r>
      <w:r w:rsidR="009964C1" w:rsidRPr="0053249E">
        <w:rPr>
          <w:rFonts w:ascii="Times New Roman" w:hAnsi="Times New Roman" w:cs="Times New Roman"/>
          <w:sz w:val="24"/>
        </w:rPr>
        <w:t>В контекста на горното</w:t>
      </w:r>
      <w:r w:rsidR="00214969">
        <w:rPr>
          <w:rFonts w:ascii="Times New Roman" w:hAnsi="Times New Roman" w:cs="Times New Roman"/>
          <w:sz w:val="24"/>
        </w:rPr>
        <w:t>,</w:t>
      </w:r>
      <w:r w:rsidR="009964C1" w:rsidRPr="0053249E">
        <w:rPr>
          <w:rFonts w:ascii="Times New Roman" w:hAnsi="Times New Roman" w:cs="Times New Roman"/>
          <w:sz w:val="24"/>
        </w:rPr>
        <w:t xml:space="preserve"> изследването показва, че</w:t>
      </w:r>
      <w:r w:rsidR="008E571F" w:rsidRPr="0053249E">
        <w:rPr>
          <w:rFonts w:ascii="Times New Roman" w:hAnsi="Times New Roman" w:cs="Times New Roman"/>
          <w:sz w:val="24"/>
        </w:rPr>
        <w:t xml:space="preserve"> при планирането на обученията</w:t>
      </w:r>
      <w:r w:rsidR="009964C1" w:rsidRPr="0053249E">
        <w:rPr>
          <w:rFonts w:ascii="Times New Roman" w:hAnsi="Times New Roman" w:cs="Times New Roman"/>
          <w:sz w:val="24"/>
        </w:rPr>
        <w:t xml:space="preserve"> по изследваните проекти, е спазен </w:t>
      </w:r>
      <w:r w:rsidR="009964C1" w:rsidRPr="00D76551">
        <w:rPr>
          <w:rFonts w:ascii="Times New Roman" w:hAnsi="Times New Roman" w:cs="Times New Roman"/>
          <w:b/>
          <w:bCs/>
          <w:sz w:val="24"/>
        </w:rPr>
        <w:t>принципът</w:t>
      </w:r>
      <w:r w:rsidR="008E571F" w:rsidRPr="00D76551">
        <w:rPr>
          <w:rFonts w:ascii="Times New Roman" w:hAnsi="Times New Roman" w:cs="Times New Roman"/>
          <w:b/>
          <w:bCs/>
          <w:sz w:val="24"/>
        </w:rPr>
        <w:t xml:space="preserve"> на равнопоставеност и обученията са насочени към всички образователни специалисти незави</w:t>
      </w:r>
      <w:r w:rsidR="004D18A4" w:rsidRPr="00D76551">
        <w:rPr>
          <w:rFonts w:ascii="Times New Roman" w:hAnsi="Times New Roman" w:cs="Times New Roman"/>
          <w:b/>
          <w:bCs/>
          <w:sz w:val="24"/>
        </w:rPr>
        <w:t>симо от мястото</w:t>
      </w:r>
      <w:r w:rsidR="0053249E" w:rsidRPr="00D76551">
        <w:rPr>
          <w:rFonts w:ascii="Times New Roman" w:hAnsi="Times New Roman" w:cs="Times New Roman"/>
          <w:b/>
          <w:bCs/>
          <w:sz w:val="24"/>
        </w:rPr>
        <w:t xml:space="preserve"> в</w:t>
      </w:r>
      <w:r w:rsidR="004D18A4" w:rsidRPr="00D76551">
        <w:rPr>
          <w:rFonts w:ascii="Times New Roman" w:hAnsi="Times New Roman" w:cs="Times New Roman"/>
          <w:b/>
          <w:bCs/>
          <w:sz w:val="24"/>
        </w:rPr>
        <w:t xml:space="preserve"> </w:t>
      </w:r>
      <w:r w:rsidR="008E571F" w:rsidRPr="00D76551">
        <w:rPr>
          <w:rFonts w:ascii="Times New Roman" w:hAnsi="Times New Roman" w:cs="Times New Roman"/>
          <w:b/>
          <w:bCs/>
          <w:sz w:val="24"/>
        </w:rPr>
        <w:t>к</w:t>
      </w:r>
      <w:r w:rsidR="00CC4317" w:rsidRPr="00D76551">
        <w:rPr>
          <w:rFonts w:ascii="Times New Roman" w:hAnsi="Times New Roman" w:cs="Times New Roman"/>
          <w:b/>
          <w:bCs/>
          <w:sz w:val="24"/>
        </w:rPr>
        <w:t>оето живеят</w:t>
      </w:r>
      <w:r w:rsidR="00553D1B" w:rsidRPr="0053249E">
        <w:rPr>
          <w:rFonts w:ascii="Times New Roman" w:hAnsi="Times New Roman" w:cs="Times New Roman"/>
          <w:sz w:val="24"/>
        </w:rPr>
        <w:t>.</w:t>
      </w:r>
      <w:r w:rsidR="0053249E">
        <w:rPr>
          <w:rFonts w:ascii="Times New Roman" w:hAnsi="Times New Roman" w:cs="Times New Roman"/>
          <w:sz w:val="24"/>
        </w:rPr>
        <w:t xml:space="preserve"> </w:t>
      </w:r>
      <w:r w:rsidR="000F6696" w:rsidRPr="0053249E">
        <w:rPr>
          <w:rFonts w:ascii="Times New Roman" w:hAnsi="Times New Roman" w:cs="Times New Roman"/>
          <w:sz w:val="24"/>
        </w:rPr>
        <w:t xml:space="preserve">Тези резултати показват, че </w:t>
      </w:r>
      <w:r w:rsidR="000F6696" w:rsidRPr="00D76551">
        <w:rPr>
          <w:rFonts w:ascii="Times New Roman" w:hAnsi="Times New Roman" w:cs="Times New Roman"/>
          <w:b/>
          <w:bCs/>
          <w:sz w:val="24"/>
        </w:rPr>
        <w:t>този начин на планиране трябва да бъде запазен и през новия програмен период при предвидените дейности свързани с обучение на педагогически</w:t>
      </w:r>
      <w:r w:rsidR="003143D8">
        <w:rPr>
          <w:rFonts w:ascii="Times New Roman" w:hAnsi="Times New Roman" w:cs="Times New Roman"/>
          <w:b/>
          <w:bCs/>
          <w:sz w:val="24"/>
        </w:rPr>
        <w:t>те специалисти</w:t>
      </w:r>
      <w:r w:rsidR="000F6696" w:rsidRPr="00D76551">
        <w:rPr>
          <w:rFonts w:ascii="Times New Roman" w:hAnsi="Times New Roman" w:cs="Times New Roman"/>
          <w:b/>
          <w:bCs/>
          <w:sz w:val="24"/>
        </w:rPr>
        <w:t xml:space="preserve"> и </w:t>
      </w:r>
      <w:r w:rsidR="000B598E" w:rsidRPr="00D76551">
        <w:rPr>
          <w:rFonts w:ascii="Times New Roman" w:hAnsi="Times New Roman" w:cs="Times New Roman"/>
          <w:b/>
          <w:bCs/>
          <w:sz w:val="24"/>
        </w:rPr>
        <w:t xml:space="preserve">непедагогически </w:t>
      </w:r>
      <w:r w:rsidR="003143D8">
        <w:rPr>
          <w:rFonts w:ascii="Times New Roman" w:hAnsi="Times New Roman" w:cs="Times New Roman"/>
          <w:b/>
          <w:bCs/>
          <w:sz w:val="24"/>
        </w:rPr>
        <w:t>персонал</w:t>
      </w:r>
      <w:r w:rsidR="000B598E" w:rsidRPr="0053249E">
        <w:rPr>
          <w:rFonts w:ascii="Times New Roman" w:hAnsi="Times New Roman" w:cs="Times New Roman"/>
          <w:sz w:val="24"/>
        </w:rPr>
        <w:t>.</w:t>
      </w:r>
    </w:p>
    <w:p w14:paraId="0C8BD5C0" w14:textId="6E11F79B" w:rsidR="00687A15" w:rsidRPr="0053249E" w:rsidRDefault="00687A15" w:rsidP="00D76551">
      <w:pPr>
        <w:pStyle w:val="Caption"/>
        <w:rPr>
          <w:rFonts w:ascii="Times New Roman" w:hAnsi="Times New Roman" w:cs="Times New Roman"/>
          <w:sz w:val="24"/>
        </w:rPr>
      </w:pPr>
      <w:bookmarkStart w:id="5" w:name="_Toc101910012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2</w:t>
      </w:r>
      <w:r w:rsidR="009F1FAC">
        <w:rPr>
          <w:noProof/>
        </w:rPr>
        <w:fldChar w:fldCharType="end"/>
      </w:r>
      <w:r w:rsidR="00214969">
        <w:t>.</w:t>
      </w:r>
      <w:r>
        <w:t xml:space="preserve"> </w:t>
      </w:r>
      <w:bookmarkStart w:id="6" w:name="_Hlk101343185"/>
      <w:r w:rsidR="00214969">
        <w:t>Местонахождение на образователната институция</w:t>
      </w:r>
      <w:bookmarkEnd w:id="5"/>
    </w:p>
    <w:bookmarkEnd w:id="6"/>
    <w:p w14:paraId="320E7027" w14:textId="43571BEC" w:rsidR="00231321" w:rsidRPr="0053249E" w:rsidRDefault="0012771F" w:rsidP="00D76551">
      <w:pPr>
        <w:tabs>
          <w:tab w:val="left" w:pos="6712"/>
        </w:tabs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7FD7072B" wp14:editId="329E2543">
            <wp:extent cx="4724400" cy="3078480"/>
            <wp:effectExtent l="0" t="0" r="0" b="7620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FA5A44A3-C71A-4019-B386-CC629379DAE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10C34A8" w14:textId="03AA0C8B" w:rsidR="00D269B5" w:rsidRPr="008318E8" w:rsidRDefault="00231321" w:rsidP="005E4CC0">
      <w:pPr>
        <w:tabs>
          <w:tab w:val="left" w:pos="6712"/>
        </w:tabs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r w:rsidRPr="0053249E">
        <w:rPr>
          <w:rFonts w:ascii="Times New Roman" w:hAnsi="Times New Roman" w:cs="Times New Roman"/>
          <w:sz w:val="24"/>
        </w:rPr>
        <w:t>Във възрастовата структура на респондентите участвали в анкетирането с най –</w:t>
      </w:r>
      <w:r w:rsidR="00AE3CD2">
        <w:rPr>
          <w:rFonts w:ascii="Times New Roman" w:hAnsi="Times New Roman" w:cs="Times New Roman"/>
          <w:sz w:val="24"/>
        </w:rPr>
        <w:t xml:space="preserve"> </w:t>
      </w:r>
      <w:r w:rsidRPr="0053249E">
        <w:rPr>
          <w:rFonts w:ascii="Times New Roman" w:hAnsi="Times New Roman" w:cs="Times New Roman"/>
          <w:sz w:val="24"/>
        </w:rPr>
        <w:t>голям дял е тази на възраст от 35-54 години</w:t>
      </w:r>
      <w:r w:rsidR="00553124">
        <w:rPr>
          <w:rFonts w:ascii="Times New Roman" w:hAnsi="Times New Roman" w:cs="Times New Roman"/>
          <w:sz w:val="24"/>
        </w:rPr>
        <w:t xml:space="preserve"> </w:t>
      </w:r>
      <w:r w:rsidR="000A74B6">
        <w:rPr>
          <w:rFonts w:ascii="Times New Roman" w:hAnsi="Times New Roman" w:cs="Times New Roman"/>
          <w:sz w:val="24"/>
        </w:rPr>
        <w:t>–</w:t>
      </w:r>
      <w:r w:rsidRPr="0053249E">
        <w:rPr>
          <w:rFonts w:ascii="Times New Roman" w:hAnsi="Times New Roman" w:cs="Times New Roman"/>
          <w:sz w:val="24"/>
        </w:rPr>
        <w:t xml:space="preserve"> </w:t>
      </w:r>
      <w:r w:rsidR="00557633">
        <w:rPr>
          <w:rFonts w:ascii="Times New Roman" w:hAnsi="Times New Roman" w:cs="Times New Roman"/>
          <w:sz w:val="24"/>
        </w:rPr>
        <w:t>63</w:t>
      </w:r>
      <w:r w:rsidRPr="0053249E">
        <w:rPr>
          <w:rFonts w:ascii="Times New Roman" w:hAnsi="Times New Roman" w:cs="Times New Roman"/>
          <w:sz w:val="24"/>
        </w:rPr>
        <w:t xml:space="preserve">%, </w:t>
      </w:r>
      <w:r w:rsidR="00AD58DE">
        <w:rPr>
          <w:rFonts w:ascii="Times New Roman" w:hAnsi="Times New Roman" w:cs="Times New Roman"/>
          <w:sz w:val="24"/>
        </w:rPr>
        <w:t>следвани от педагогическите специалисти на възраст над 55 години</w:t>
      </w:r>
      <w:r w:rsidR="00AD58DE">
        <w:rPr>
          <w:rFonts w:ascii="Times New Roman" w:hAnsi="Times New Roman" w:cs="Times New Roman"/>
          <w:sz w:val="24"/>
          <w:lang w:val="en-US"/>
        </w:rPr>
        <w:t xml:space="preserve"> (26%)</w:t>
      </w:r>
      <w:r w:rsidR="00AD58DE">
        <w:rPr>
          <w:rFonts w:ascii="Times New Roman" w:hAnsi="Times New Roman" w:cs="Times New Roman"/>
          <w:sz w:val="24"/>
        </w:rPr>
        <w:t xml:space="preserve">, </w:t>
      </w:r>
      <w:r w:rsidRPr="0053249E">
        <w:rPr>
          <w:rFonts w:ascii="Times New Roman" w:hAnsi="Times New Roman" w:cs="Times New Roman"/>
          <w:sz w:val="24"/>
        </w:rPr>
        <w:t xml:space="preserve">а най-малък е делът на участвалите </w:t>
      </w:r>
      <w:r w:rsidR="004E3059">
        <w:rPr>
          <w:rFonts w:ascii="Times New Roman" w:hAnsi="Times New Roman" w:cs="Times New Roman"/>
          <w:sz w:val="24"/>
        </w:rPr>
        <w:t>до 34</w:t>
      </w:r>
      <w:r w:rsidRPr="0053249E">
        <w:rPr>
          <w:rFonts w:ascii="Times New Roman" w:hAnsi="Times New Roman" w:cs="Times New Roman"/>
          <w:sz w:val="24"/>
        </w:rPr>
        <w:t xml:space="preserve"> години</w:t>
      </w:r>
      <w:r w:rsidR="00553124">
        <w:rPr>
          <w:rFonts w:ascii="Times New Roman" w:hAnsi="Times New Roman" w:cs="Times New Roman"/>
          <w:sz w:val="24"/>
        </w:rPr>
        <w:t xml:space="preserve"> </w:t>
      </w:r>
      <w:r w:rsidR="000A74B6">
        <w:rPr>
          <w:rFonts w:ascii="Times New Roman" w:hAnsi="Times New Roman" w:cs="Times New Roman"/>
          <w:sz w:val="24"/>
        </w:rPr>
        <w:t>–</w:t>
      </w:r>
      <w:r w:rsidRPr="0053249E">
        <w:rPr>
          <w:rFonts w:ascii="Times New Roman" w:hAnsi="Times New Roman" w:cs="Times New Roman"/>
          <w:sz w:val="24"/>
        </w:rPr>
        <w:t xml:space="preserve"> </w:t>
      </w:r>
      <w:r w:rsidR="00557633">
        <w:rPr>
          <w:rFonts w:ascii="Times New Roman" w:hAnsi="Times New Roman" w:cs="Times New Roman"/>
          <w:sz w:val="24"/>
        </w:rPr>
        <w:t>11</w:t>
      </w:r>
      <w:r w:rsidRPr="0053249E">
        <w:rPr>
          <w:rFonts w:ascii="Times New Roman" w:hAnsi="Times New Roman" w:cs="Times New Roman"/>
          <w:sz w:val="24"/>
        </w:rPr>
        <w:t>%.</w:t>
      </w:r>
      <w:r w:rsidR="00784215" w:rsidRPr="0053249E">
        <w:rPr>
          <w:rFonts w:ascii="Times New Roman" w:hAnsi="Times New Roman" w:cs="Times New Roman"/>
          <w:sz w:val="24"/>
        </w:rPr>
        <w:t>Както е посоч</w:t>
      </w:r>
      <w:r w:rsidR="00600EF0" w:rsidRPr="0053249E">
        <w:rPr>
          <w:rFonts w:ascii="Times New Roman" w:hAnsi="Times New Roman" w:cs="Times New Roman"/>
          <w:sz w:val="24"/>
        </w:rPr>
        <w:t>ено</w:t>
      </w:r>
      <w:r w:rsidR="00784215" w:rsidRPr="0053249E">
        <w:rPr>
          <w:rFonts w:ascii="Times New Roman" w:hAnsi="Times New Roman" w:cs="Times New Roman"/>
          <w:sz w:val="24"/>
        </w:rPr>
        <w:t xml:space="preserve"> в Обзора на образованието и обучението за България за 2020 г. работната сила в сектора на преподаването бързо застарява, като 49% от учителите в училищата (т.е. от началния до гимназиалния етап) са на възраст над 50 години, като 11% от учителите вече са на възраст поне 60 години. </w:t>
      </w:r>
      <w:r w:rsidR="00600EF0" w:rsidRPr="0053249E">
        <w:rPr>
          <w:rFonts w:ascii="Times New Roman" w:hAnsi="Times New Roman" w:cs="Times New Roman"/>
          <w:sz w:val="24"/>
        </w:rPr>
        <w:t>По данни на Националния статистически институт (</w:t>
      </w:r>
      <w:r w:rsidR="00AE3CD2">
        <w:rPr>
          <w:rFonts w:ascii="Times New Roman" w:hAnsi="Times New Roman" w:cs="Times New Roman"/>
          <w:sz w:val="24"/>
        </w:rPr>
        <w:t xml:space="preserve">за учебна година </w:t>
      </w:r>
      <w:r w:rsidR="00600EF0" w:rsidRPr="0053249E">
        <w:rPr>
          <w:rFonts w:ascii="Times New Roman" w:hAnsi="Times New Roman" w:cs="Times New Roman"/>
          <w:sz w:val="24"/>
        </w:rPr>
        <w:t>2020/2021) в образователната система работят общо 55 554 преподаватели, като от тях до 34</w:t>
      </w:r>
      <w:r w:rsidR="00AE3CD2">
        <w:rPr>
          <w:rFonts w:ascii="Times New Roman" w:hAnsi="Times New Roman" w:cs="Times New Roman"/>
          <w:sz w:val="24"/>
        </w:rPr>
        <w:t xml:space="preserve"> г.</w:t>
      </w:r>
      <w:r w:rsidR="00600EF0" w:rsidRPr="0053249E">
        <w:rPr>
          <w:rFonts w:ascii="Times New Roman" w:hAnsi="Times New Roman" w:cs="Times New Roman"/>
          <w:sz w:val="24"/>
        </w:rPr>
        <w:t xml:space="preserve"> са 7 554 или това са</w:t>
      </w:r>
      <w:r w:rsidR="00EF1EB0" w:rsidRPr="0053249E">
        <w:rPr>
          <w:rFonts w:ascii="Times New Roman" w:hAnsi="Times New Roman" w:cs="Times New Roman"/>
          <w:sz w:val="24"/>
        </w:rPr>
        <w:t xml:space="preserve"> </w:t>
      </w:r>
      <w:r w:rsidR="00557633">
        <w:rPr>
          <w:rFonts w:ascii="Times New Roman" w:hAnsi="Times New Roman" w:cs="Times New Roman"/>
          <w:sz w:val="24"/>
        </w:rPr>
        <w:t>13,6</w:t>
      </w:r>
      <w:r w:rsidR="00EF1EB0" w:rsidRPr="0053249E">
        <w:rPr>
          <w:rFonts w:ascii="Times New Roman" w:hAnsi="Times New Roman" w:cs="Times New Roman"/>
          <w:sz w:val="24"/>
        </w:rPr>
        <w:t>%</w:t>
      </w:r>
      <w:r w:rsidR="00600EF0" w:rsidRPr="0053249E">
        <w:rPr>
          <w:rFonts w:ascii="Times New Roman" w:hAnsi="Times New Roman" w:cs="Times New Roman"/>
          <w:sz w:val="24"/>
        </w:rPr>
        <w:t>. Както се вижда</w:t>
      </w:r>
      <w:r w:rsidR="00AE3CD2">
        <w:rPr>
          <w:rFonts w:ascii="Times New Roman" w:hAnsi="Times New Roman" w:cs="Times New Roman"/>
          <w:sz w:val="24"/>
        </w:rPr>
        <w:t>,</w:t>
      </w:r>
      <w:r w:rsidR="00600EF0" w:rsidRPr="0053249E">
        <w:rPr>
          <w:rFonts w:ascii="Times New Roman" w:hAnsi="Times New Roman" w:cs="Times New Roman"/>
          <w:sz w:val="24"/>
        </w:rPr>
        <w:t xml:space="preserve"> това е изключително малък процент и </w:t>
      </w:r>
      <w:r w:rsidR="00600EF0" w:rsidRPr="005E4CC0">
        <w:rPr>
          <w:rFonts w:ascii="Times New Roman" w:hAnsi="Times New Roman" w:cs="Times New Roman"/>
          <w:b/>
          <w:bCs/>
          <w:sz w:val="24"/>
        </w:rPr>
        <w:t xml:space="preserve">това </w:t>
      </w:r>
      <w:r w:rsidR="00600EF0" w:rsidRPr="005E4CC0">
        <w:rPr>
          <w:rFonts w:ascii="Times New Roman" w:hAnsi="Times New Roman" w:cs="Times New Roman"/>
          <w:b/>
          <w:bCs/>
          <w:sz w:val="24"/>
        </w:rPr>
        <w:lastRenderedPageBreak/>
        <w:t>налага политиките за привличане и задържане на млади преподаватели да бъдат подкрепяни</w:t>
      </w:r>
      <w:r w:rsidR="00D269B5">
        <w:rPr>
          <w:rFonts w:ascii="Times New Roman" w:hAnsi="Times New Roman" w:cs="Times New Roman"/>
          <w:sz w:val="24"/>
        </w:rPr>
        <w:t xml:space="preserve">. </w:t>
      </w:r>
      <w:r w:rsidR="00600EF0" w:rsidRPr="0053249E">
        <w:rPr>
          <w:rFonts w:ascii="Times New Roman" w:hAnsi="Times New Roman" w:cs="Times New Roman"/>
          <w:sz w:val="24"/>
        </w:rPr>
        <w:t>Причините за недостатъ</w:t>
      </w:r>
      <w:r w:rsidR="00EF1EB0" w:rsidRPr="0053249E">
        <w:rPr>
          <w:rFonts w:ascii="Times New Roman" w:hAnsi="Times New Roman" w:cs="Times New Roman"/>
          <w:sz w:val="24"/>
        </w:rPr>
        <w:t>чната привлекателност на учителската професия са различни, като една от тях е липса на подходящи възможности за професионално и кариерно развитие.</w:t>
      </w:r>
      <w:r w:rsidR="0020698C" w:rsidRPr="0053249E">
        <w:rPr>
          <w:rFonts w:ascii="Times New Roman" w:hAnsi="Times New Roman" w:cs="Times New Roman"/>
          <w:sz w:val="24"/>
        </w:rPr>
        <w:t xml:space="preserve"> </w:t>
      </w:r>
    </w:p>
    <w:p w14:paraId="103CA373" w14:textId="29A221F0" w:rsidR="00214969" w:rsidRDefault="00214969" w:rsidP="00214969">
      <w:pPr>
        <w:pStyle w:val="Caption"/>
        <w:jc w:val="both"/>
      </w:pPr>
      <w:bookmarkStart w:id="7" w:name="_Toc101910013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3</w:t>
      </w:r>
      <w:r w:rsidR="009F1FAC">
        <w:rPr>
          <w:noProof/>
        </w:rPr>
        <w:fldChar w:fldCharType="end"/>
      </w:r>
      <w:r>
        <w:t>. Възрастова структура</w:t>
      </w:r>
      <w:bookmarkEnd w:id="7"/>
    </w:p>
    <w:p w14:paraId="4EE51BA2" w14:textId="688D129D" w:rsidR="00214969" w:rsidRDefault="00C92501" w:rsidP="00572220">
      <w:pPr>
        <w:jc w:val="center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4CBAC1B" wp14:editId="11B8278B">
            <wp:extent cx="3611880" cy="2453640"/>
            <wp:effectExtent l="0" t="0" r="7620" b="3810"/>
            <wp:docPr id="19" name="Chart 19">
              <a:extLst xmlns:a="http://schemas.openxmlformats.org/drawingml/2006/main">
                <a:ext uri="{FF2B5EF4-FFF2-40B4-BE49-F238E27FC236}">
                  <a16:creationId xmlns:a16="http://schemas.microsoft.com/office/drawing/2014/main" id="{31B4CBDF-C4C4-474F-A082-722AEF10DE9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57CD98D" w14:textId="25718B6D" w:rsidR="00D20DDF" w:rsidRPr="0053249E" w:rsidRDefault="00C92501" w:rsidP="00F320AC">
      <w:pPr>
        <w:jc w:val="both"/>
        <w:rPr>
          <w:rFonts w:ascii="Times New Roman" w:hAnsi="Times New Roman" w:cs="Times New Roman"/>
          <w:sz w:val="24"/>
        </w:rPr>
      </w:pPr>
      <w:r>
        <w:rPr>
          <w:b/>
          <w:bCs/>
          <w:sz w:val="24"/>
          <w:szCs w:val="24"/>
        </w:rPr>
        <w:tab/>
      </w:r>
      <w:r w:rsidR="00973CFB" w:rsidRPr="0053249E">
        <w:rPr>
          <w:rFonts w:ascii="Times New Roman" w:hAnsi="Times New Roman" w:cs="Times New Roman"/>
          <w:sz w:val="24"/>
        </w:rPr>
        <w:t>Попълнилите анкетната карта според вида образователната институция</w:t>
      </w:r>
      <w:r w:rsidR="003143D8">
        <w:rPr>
          <w:rFonts w:ascii="Times New Roman" w:hAnsi="Times New Roman" w:cs="Times New Roman"/>
          <w:sz w:val="24"/>
        </w:rPr>
        <w:t>,</w:t>
      </w:r>
      <w:r w:rsidR="00973CFB" w:rsidRPr="0053249E">
        <w:rPr>
          <w:rFonts w:ascii="Times New Roman" w:hAnsi="Times New Roman" w:cs="Times New Roman"/>
          <w:sz w:val="24"/>
        </w:rPr>
        <w:t xml:space="preserve"> в която работят</w:t>
      </w:r>
      <w:r w:rsidR="003143D8">
        <w:rPr>
          <w:rFonts w:ascii="Times New Roman" w:hAnsi="Times New Roman" w:cs="Times New Roman"/>
          <w:sz w:val="24"/>
        </w:rPr>
        <w:t>,</w:t>
      </w:r>
      <w:r w:rsidR="002E4DA8" w:rsidRPr="0053249E">
        <w:rPr>
          <w:rFonts w:ascii="Times New Roman" w:hAnsi="Times New Roman" w:cs="Times New Roman"/>
          <w:sz w:val="24"/>
        </w:rPr>
        <w:t xml:space="preserve"> показва следната картина: </w:t>
      </w:r>
      <w:r w:rsidR="00973CFB" w:rsidRPr="0053249E">
        <w:rPr>
          <w:rFonts w:ascii="Times New Roman" w:hAnsi="Times New Roman" w:cs="Times New Roman"/>
          <w:sz w:val="24"/>
        </w:rPr>
        <w:t xml:space="preserve">почти 30% са от основно училище, </w:t>
      </w:r>
      <w:r w:rsidR="00513F1F" w:rsidRPr="0053249E">
        <w:rPr>
          <w:rFonts w:ascii="Times New Roman" w:hAnsi="Times New Roman" w:cs="Times New Roman"/>
          <w:sz w:val="24"/>
        </w:rPr>
        <w:t xml:space="preserve">второто място е за </w:t>
      </w:r>
      <w:r w:rsidR="00CC4317" w:rsidRPr="0053249E">
        <w:rPr>
          <w:rFonts w:ascii="Times New Roman" w:hAnsi="Times New Roman" w:cs="Times New Roman"/>
          <w:sz w:val="24"/>
        </w:rPr>
        <w:t xml:space="preserve">представителите </w:t>
      </w:r>
      <w:r w:rsidR="00513F1F" w:rsidRPr="0053249E">
        <w:rPr>
          <w:rFonts w:ascii="Times New Roman" w:hAnsi="Times New Roman" w:cs="Times New Roman"/>
          <w:sz w:val="24"/>
        </w:rPr>
        <w:t>на средното училище</w:t>
      </w:r>
      <w:r w:rsidR="008318E8">
        <w:rPr>
          <w:rFonts w:ascii="Times New Roman" w:hAnsi="Times New Roman" w:cs="Times New Roman"/>
          <w:sz w:val="24"/>
        </w:rPr>
        <w:t xml:space="preserve"> </w:t>
      </w:r>
      <w:r w:rsidR="000A74B6">
        <w:rPr>
          <w:rFonts w:ascii="Times New Roman" w:hAnsi="Times New Roman" w:cs="Times New Roman"/>
          <w:sz w:val="24"/>
        </w:rPr>
        <w:t>–</w:t>
      </w:r>
      <w:r w:rsidR="00513F1F" w:rsidRPr="0053249E">
        <w:rPr>
          <w:rFonts w:ascii="Times New Roman" w:hAnsi="Times New Roman" w:cs="Times New Roman"/>
          <w:sz w:val="24"/>
        </w:rPr>
        <w:t xml:space="preserve"> 25%</w:t>
      </w:r>
      <w:r w:rsidR="00552E2A" w:rsidRPr="0053249E">
        <w:rPr>
          <w:rFonts w:ascii="Times New Roman" w:hAnsi="Times New Roman" w:cs="Times New Roman"/>
          <w:sz w:val="24"/>
        </w:rPr>
        <w:t>, следвани от учас</w:t>
      </w:r>
      <w:r w:rsidR="004628CD" w:rsidRPr="0053249E">
        <w:rPr>
          <w:rFonts w:ascii="Times New Roman" w:hAnsi="Times New Roman" w:cs="Times New Roman"/>
          <w:sz w:val="24"/>
        </w:rPr>
        <w:t>тниците от детските градини</w:t>
      </w:r>
      <w:r w:rsidR="00AE3CD2">
        <w:rPr>
          <w:rFonts w:ascii="Times New Roman" w:hAnsi="Times New Roman" w:cs="Times New Roman"/>
          <w:sz w:val="24"/>
        </w:rPr>
        <w:t xml:space="preserve"> – </w:t>
      </w:r>
      <w:r w:rsidR="000028B7">
        <w:rPr>
          <w:rFonts w:ascii="Times New Roman" w:hAnsi="Times New Roman" w:cs="Times New Roman"/>
          <w:sz w:val="24"/>
        </w:rPr>
        <w:t>19</w:t>
      </w:r>
      <w:r w:rsidR="004628CD" w:rsidRPr="0053249E">
        <w:rPr>
          <w:rFonts w:ascii="Times New Roman" w:hAnsi="Times New Roman" w:cs="Times New Roman"/>
          <w:sz w:val="24"/>
        </w:rPr>
        <w:t>%.</w:t>
      </w:r>
      <w:r w:rsidR="000456FC">
        <w:rPr>
          <w:rFonts w:ascii="Times New Roman" w:hAnsi="Times New Roman" w:cs="Times New Roman"/>
          <w:sz w:val="24"/>
        </w:rPr>
        <w:t xml:space="preserve"> </w:t>
      </w:r>
      <w:r w:rsidR="004628CD" w:rsidRPr="0053249E">
        <w:rPr>
          <w:rFonts w:ascii="Times New Roman" w:hAnsi="Times New Roman" w:cs="Times New Roman"/>
          <w:sz w:val="24"/>
        </w:rPr>
        <w:t xml:space="preserve">От графиката става ясно, че </w:t>
      </w:r>
      <w:r w:rsidR="00231321" w:rsidRPr="0053249E">
        <w:rPr>
          <w:rFonts w:ascii="Times New Roman" w:hAnsi="Times New Roman" w:cs="Times New Roman"/>
          <w:sz w:val="24"/>
        </w:rPr>
        <w:t>участниците</w:t>
      </w:r>
      <w:r w:rsidR="004628CD" w:rsidRPr="0053249E">
        <w:rPr>
          <w:rFonts w:ascii="Times New Roman" w:hAnsi="Times New Roman" w:cs="Times New Roman"/>
          <w:sz w:val="24"/>
        </w:rPr>
        <w:t xml:space="preserve"> от професионалните гимназии и училища са значително по-малко. </w:t>
      </w:r>
    </w:p>
    <w:p w14:paraId="771DE7DB" w14:textId="6D6BDF2F" w:rsidR="00927106" w:rsidRDefault="00687A15" w:rsidP="00D76551">
      <w:pPr>
        <w:pStyle w:val="Caption"/>
        <w:rPr>
          <w:rFonts w:ascii="Times New Roman" w:hAnsi="Times New Roman" w:cs="Times New Roman"/>
          <w:sz w:val="24"/>
        </w:rPr>
      </w:pPr>
      <w:bookmarkStart w:id="8" w:name="_Toc101910014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4</w:t>
      </w:r>
      <w:r w:rsidR="009F1FAC">
        <w:rPr>
          <w:noProof/>
        </w:rPr>
        <w:fldChar w:fldCharType="end"/>
      </w:r>
      <w:r w:rsidR="00D20DDF">
        <w:t>.</w:t>
      </w:r>
      <w:r>
        <w:t xml:space="preserve"> </w:t>
      </w:r>
      <w:r w:rsidR="005E4CC0">
        <w:t>Месторабота по вид образователна институция</w:t>
      </w:r>
      <w:bookmarkEnd w:id="8"/>
    </w:p>
    <w:p w14:paraId="1CE5A50B" w14:textId="176197DC" w:rsidR="00931C9D" w:rsidRPr="0053249E" w:rsidRDefault="00816BD0" w:rsidP="0057222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48C086F" wp14:editId="7E108D5C">
            <wp:extent cx="6037498" cy="3101340"/>
            <wp:effectExtent l="0" t="0" r="1905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09" cy="31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24E8C2" w14:textId="383D52F2" w:rsidR="00EC0E6D" w:rsidRDefault="004628CD" w:rsidP="00CF229A">
      <w:pPr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53249E">
        <w:rPr>
          <w:rFonts w:ascii="Times New Roman" w:hAnsi="Times New Roman" w:cs="Times New Roman"/>
          <w:sz w:val="24"/>
        </w:rPr>
        <w:t>Този резултат</w:t>
      </w:r>
      <w:r w:rsidR="002E4DA8" w:rsidRPr="0053249E">
        <w:rPr>
          <w:rFonts w:ascii="Times New Roman" w:hAnsi="Times New Roman" w:cs="Times New Roman"/>
          <w:sz w:val="24"/>
        </w:rPr>
        <w:t xml:space="preserve"> </w:t>
      </w:r>
      <w:r w:rsidR="003A72D5" w:rsidRPr="0053249E">
        <w:rPr>
          <w:rFonts w:ascii="Times New Roman" w:hAnsi="Times New Roman" w:cs="Times New Roman"/>
          <w:sz w:val="24"/>
        </w:rPr>
        <w:t xml:space="preserve">се </w:t>
      </w:r>
      <w:r w:rsidR="002E4DA8" w:rsidRPr="0053249E">
        <w:rPr>
          <w:rFonts w:ascii="Times New Roman" w:hAnsi="Times New Roman" w:cs="Times New Roman"/>
          <w:sz w:val="24"/>
        </w:rPr>
        <w:t xml:space="preserve">обуславя </w:t>
      </w:r>
      <w:r w:rsidR="00CE38E8" w:rsidRPr="0053249E">
        <w:rPr>
          <w:rFonts w:ascii="Times New Roman" w:hAnsi="Times New Roman" w:cs="Times New Roman"/>
          <w:sz w:val="24"/>
        </w:rPr>
        <w:t xml:space="preserve">от </w:t>
      </w:r>
      <w:r w:rsidR="00927106" w:rsidRPr="0053249E">
        <w:rPr>
          <w:rFonts w:ascii="Times New Roman" w:hAnsi="Times New Roman" w:cs="Times New Roman"/>
          <w:sz w:val="24"/>
        </w:rPr>
        <w:t xml:space="preserve">една страна </w:t>
      </w:r>
      <w:r w:rsidR="002E4DA8" w:rsidRPr="0053249E">
        <w:rPr>
          <w:rFonts w:ascii="Times New Roman" w:hAnsi="Times New Roman" w:cs="Times New Roman"/>
          <w:sz w:val="24"/>
        </w:rPr>
        <w:t xml:space="preserve">от изключително ниския процент </w:t>
      </w:r>
      <w:r w:rsidR="00E95035" w:rsidRPr="0053249E">
        <w:rPr>
          <w:rFonts w:ascii="Times New Roman" w:hAnsi="Times New Roman" w:cs="Times New Roman"/>
          <w:sz w:val="24"/>
        </w:rPr>
        <w:t xml:space="preserve">на участвалите </w:t>
      </w:r>
      <w:r w:rsidR="002E4DA8" w:rsidRPr="0053249E">
        <w:rPr>
          <w:rFonts w:ascii="Times New Roman" w:hAnsi="Times New Roman" w:cs="Times New Roman"/>
          <w:sz w:val="24"/>
        </w:rPr>
        <w:t xml:space="preserve">в анкетирането </w:t>
      </w:r>
      <w:r w:rsidR="00E95035" w:rsidRPr="0053249E">
        <w:rPr>
          <w:rFonts w:ascii="Times New Roman" w:hAnsi="Times New Roman" w:cs="Times New Roman"/>
          <w:sz w:val="24"/>
        </w:rPr>
        <w:t>педагогически специалисти от професионалните гимназии</w:t>
      </w:r>
      <w:r w:rsidR="00231C38">
        <w:rPr>
          <w:rFonts w:ascii="Times New Roman" w:hAnsi="Times New Roman" w:cs="Times New Roman"/>
          <w:sz w:val="24"/>
        </w:rPr>
        <w:t xml:space="preserve"> (12%)</w:t>
      </w:r>
      <w:r w:rsidR="00E95035" w:rsidRPr="0053249E">
        <w:rPr>
          <w:rFonts w:ascii="Times New Roman" w:hAnsi="Times New Roman" w:cs="Times New Roman"/>
          <w:sz w:val="24"/>
        </w:rPr>
        <w:t xml:space="preserve"> и училища </w:t>
      </w:r>
      <w:r w:rsidR="00231C38">
        <w:rPr>
          <w:rFonts w:ascii="Times New Roman" w:hAnsi="Times New Roman" w:cs="Times New Roman"/>
          <w:sz w:val="24"/>
        </w:rPr>
        <w:t>(2%)</w:t>
      </w:r>
      <w:r w:rsidR="00927106" w:rsidRPr="0053249E">
        <w:rPr>
          <w:rFonts w:ascii="Times New Roman" w:hAnsi="Times New Roman" w:cs="Times New Roman"/>
          <w:sz w:val="24"/>
        </w:rPr>
        <w:t xml:space="preserve">, </w:t>
      </w:r>
      <w:r w:rsidR="00AE3CD2">
        <w:rPr>
          <w:rFonts w:ascii="Times New Roman" w:hAnsi="Times New Roman" w:cs="Times New Roman"/>
          <w:sz w:val="24"/>
        </w:rPr>
        <w:t>като следва да се има предвид, че</w:t>
      </w:r>
      <w:r w:rsidR="00EC0E6D" w:rsidRPr="00EC0E6D">
        <w:rPr>
          <w:rFonts w:ascii="Times New Roman" w:hAnsi="Times New Roman" w:cs="Times New Roman"/>
          <w:sz w:val="24"/>
        </w:rPr>
        <w:t xml:space="preserve"> по ОПНОИР няма насочени специални интервенции свързани с повишаване на квалификацията на учителите в системата на ПОО</w:t>
      </w:r>
      <w:r w:rsidR="00927106" w:rsidRPr="0053249E">
        <w:rPr>
          <w:rFonts w:ascii="Times New Roman" w:hAnsi="Times New Roman" w:cs="Times New Roman"/>
          <w:sz w:val="24"/>
        </w:rPr>
        <w:t>.</w:t>
      </w:r>
      <w:r w:rsidR="008318E8">
        <w:rPr>
          <w:rFonts w:ascii="Times New Roman" w:hAnsi="Times New Roman" w:cs="Times New Roman"/>
          <w:sz w:val="24"/>
        </w:rPr>
        <w:t xml:space="preserve"> </w:t>
      </w:r>
      <w:r w:rsidR="00927106" w:rsidRPr="0053249E">
        <w:rPr>
          <w:rFonts w:ascii="Times New Roman" w:hAnsi="Times New Roman" w:cs="Times New Roman"/>
          <w:sz w:val="24"/>
        </w:rPr>
        <w:t xml:space="preserve">В </w:t>
      </w:r>
      <w:r w:rsidR="00927106" w:rsidRPr="0053249E">
        <w:rPr>
          <w:rFonts w:ascii="Times New Roman" w:hAnsi="Times New Roman" w:cs="Times New Roman"/>
          <w:sz w:val="24"/>
        </w:rPr>
        <w:lastRenderedPageBreak/>
        <w:t xml:space="preserve">резултат на получените данни може да се направи извод, че </w:t>
      </w:r>
      <w:r w:rsidR="00B11FE1" w:rsidRPr="0053249E">
        <w:rPr>
          <w:rFonts w:ascii="Times New Roman" w:hAnsi="Times New Roman" w:cs="Times New Roman"/>
          <w:sz w:val="24"/>
        </w:rPr>
        <w:t>с</w:t>
      </w:r>
      <w:r w:rsidR="00B11FE1">
        <w:rPr>
          <w:rFonts w:ascii="Times New Roman" w:hAnsi="Times New Roman" w:cs="Times New Roman"/>
          <w:sz w:val="24"/>
        </w:rPr>
        <w:t>а</w:t>
      </w:r>
      <w:r w:rsidR="00B11FE1" w:rsidRPr="0053249E">
        <w:rPr>
          <w:rFonts w:ascii="Times New Roman" w:hAnsi="Times New Roman" w:cs="Times New Roman"/>
          <w:sz w:val="24"/>
        </w:rPr>
        <w:t xml:space="preserve"> </w:t>
      </w:r>
      <w:r w:rsidR="00927106" w:rsidRPr="00D76551">
        <w:rPr>
          <w:rFonts w:ascii="Times New Roman" w:hAnsi="Times New Roman" w:cs="Times New Roman"/>
          <w:b/>
          <w:bCs/>
          <w:sz w:val="24"/>
        </w:rPr>
        <w:t xml:space="preserve">необходими по-целенасочени действия за инвестиране в обучение за повишаване компетентностите на учителите от системата на ПОО. </w:t>
      </w:r>
    </w:p>
    <w:p w14:paraId="37E93879" w14:textId="387943A5" w:rsidR="003A72D5" w:rsidRPr="002D0387" w:rsidRDefault="00A9567B" w:rsidP="002D0387">
      <w:pPr>
        <w:pStyle w:val="Caption"/>
      </w:pPr>
      <w:bookmarkStart w:id="9" w:name="_Toc101910015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t>5</w:t>
      </w:r>
      <w:r w:rsidR="009F1FAC">
        <w:fldChar w:fldCharType="end"/>
      </w:r>
      <w:r w:rsidR="002D621E">
        <w:t>.</w:t>
      </w:r>
      <w:r>
        <w:t xml:space="preserve"> </w:t>
      </w:r>
      <w:r w:rsidR="0057397B">
        <w:t>Заемана позиция в образователната институция</w:t>
      </w:r>
      <w:bookmarkEnd w:id="9"/>
      <w:r w:rsidR="0057397B">
        <w:t xml:space="preserve"> </w:t>
      </w:r>
    </w:p>
    <w:p w14:paraId="11176962" w14:textId="2F00BEAA" w:rsidR="00A83465" w:rsidRPr="0053249E" w:rsidRDefault="006C1771" w:rsidP="007A3778">
      <w:pPr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4A9F3DB9" wp14:editId="0709CBC5">
            <wp:extent cx="6030685" cy="3185160"/>
            <wp:effectExtent l="0" t="0" r="8255" b="1524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3865DE91-81FC-481A-89B9-7F82270C14D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BE3078D" w14:textId="62C7DFBB" w:rsidR="008318E8" w:rsidRPr="00EC0E6D" w:rsidRDefault="008318E8" w:rsidP="00EC0E6D">
      <w:pPr>
        <w:ind w:firstLine="708"/>
        <w:jc w:val="both"/>
        <w:rPr>
          <w:rFonts w:ascii="Times New Roman" w:hAnsi="Times New Roman" w:cs="Times New Roman"/>
          <w:b/>
          <w:bCs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По отношение</w:t>
      </w:r>
      <w:r w:rsidR="00D538F3" w:rsidRPr="0053249E">
        <w:rPr>
          <w:rFonts w:ascii="Times New Roman" w:hAnsi="Times New Roman" w:cs="Times New Roman"/>
          <w:sz w:val="24"/>
        </w:rPr>
        <w:t xml:space="preserve"> позицията</w:t>
      </w:r>
      <w:r w:rsidR="00A40300" w:rsidRPr="0053249E">
        <w:rPr>
          <w:rFonts w:ascii="Times New Roman" w:hAnsi="Times New Roman" w:cs="Times New Roman"/>
          <w:sz w:val="24"/>
        </w:rPr>
        <w:t>,</w:t>
      </w:r>
      <w:r w:rsidR="00D538F3" w:rsidRPr="0053249E">
        <w:rPr>
          <w:rFonts w:ascii="Times New Roman" w:hAnsi="Times New Roman" w:cs="Times New Roman"/>
          <w:sz w:val="24"/>
        </w:rPr>
        <w:t xml:space="preserve"> която заемат в образователната институция</w:t>
      </w:r>
      <w:r w:rsidR="0057397B">
        <w:rPr>
          <w:rFonts w:ascii="Times New Roman" w:hAnsi="Times New Roman" w:cs="Times New Roman"/>
          <w:sz w:val="24"/>
        </w:rPr>
        <w:t>,</w:t>
      </w:r>
      <w:r w:rsidR="00D538F3" w:rsidRPr="0053249E">
        <w:rPr>
          <w:rFonts w:ascii="Times New Roman" w:hAnsi="Times New Roman" w:cs="Times New Roman"/>
          <w:sz w:val="24"/>
        </w:rPr>
        <w:t xml:space="preserve"> в която работят</w:t>
      </w:r>
      <w:r w:rsidR="004E5CEA">
        <w:rPr>
          <w:rFonts w:ascii="Times New Roman" w:hAnsi="Times New Roman" w:cs="Times New Roman"/>
          <w:sz w:val="24"/>
        </w:rPr>
        <w:t xml:space="preserve"> –</w:t>
      </w:r>
      <w:r>
        <w:rPr>
          <w:rFonts w:ascii="Times New Roman" w:hAnsi="Times New Roman" w:cs="Times New Roman"/>
          <w:sz w:val="24"/>
        </w:rPr>
        <w:t xml:space="preserve"> </w:t>
      </w:r>
      <w:r w:rsidR="00D538F3" w:rsidRPr="0053249E">
        <w:rPr>
          <w:rFonts w:ascii="Times New Roman" w:hAnsi="Times New Roman" w:cs="Times New Roman"/>
          <w:sz w:val="24"/>
        </w:rPr>
        <w:t xml:space="preserve">с най-голям процент (77,6%) са </w:t>
      </w:r>
      <w:r w:rsidR="00D50400" w:rsidRPr="0053249E">
        <w:rPr>
          <w:rFonts w:ascii="Times New Roman" w:hAnsi="Times New Roman" w:cs="Times New Roman"/>
          <w:sz w:val="24"/>
        </w:rPr>
        <w:t xml:space="preserve">представени </w:t>
      </w:r>
      <w:r w:rsidR="00D538F3" w:rsidRPr="0053249E">
        <w:rPr>
          <w:rFonts w:ascii="Times New Roman" w:hAnsi="Times New Roman" w:cs="Times New Roman"/>
          <w:sz w:val="24"/>
        </w:rPr>
        <w:t xml:space="preserve">педагогическите специалисти. </w:t>
      </w:r>
      <w:r>
        <w:rPr>
          <w:rFonts w:ascii="Times New Roman" w:hAnsi="Times New Roman" w:cs="Times New Roman"/>
          <w:sz w:val="24"/>
        </w:rPr>
        <w:t xml:space="preserve">На другия полюс са </w:t>
      </w:r>
      <w:r w:rsidR="00D538F3" w:rsidRPr="0053249E">
        <w:rPr>
          <w:rFonts w:ascii="Times New Roman" w:hAnsi="Times New Roman" w:cs="Times New Roman"/>
          <w:sz w:val="24"/>
        </w:rPr>
        <w:t>образователните медиатори</w:t>
      </w:r>
      <w:r w:rsidR="00D50400" w:rsidRPr="0053249E">
        <w:rPr>
          <w:rFonts w:ascii="Times New Roman" w:hAnsi="Times New Roman" w:cs="Times New Roman"/>
          <w:sz w:val="24"/>
        </w:rPr>
        <w:t>, логопеди и помощник на учителя. Съгласно експертно становище на МОН при разработване на Програма „Образование</w:t>
      </w:r>
      <w:r w:rsidR="00516CCB">
        <w:rPr>
          <w:rFonts w:ascii="Times New Roman" w:hAnsi="Times New Roman" w:cs="Times New Roman"/>
          <w:sz w:val="24"/>
        </w:rPr>
        <w:t>“</w:t>
      </w:r>
      <w:r w:rsidR="00D50400" w:rsidRPr="0053249E">
        <w:rPr>
          <w:rFonts w:ascii="Times New Roman" w:hAnsi="Times New Roman" w:cs="Times New Roman"/>
          <w:sz w:val="24"/>
        </w:rPr>
        <w:t xml:space="preserve"> 2021-2027 г. „Броят на подпомагащите специалисти (като например ресурсни учители, училищни психолози, логопеди) също е недостатъчен, като с напредъка на реформата в областта на приобщаващото образование, особено след въвеждането на задължителното предучилищно образование от 4 годишна възраст, търсенето на такива специалисти се очаква да нарасне.“ </w:t>
      </w:r>
      <w:r w:rsidR="00694D0D" w:rsidRPr="0053249E">
        <w:rPr>
          <w:rFonts w:ascii="Times New Roman" w:hAnsi="Times New Roman" w:cs="Times New Roman"/>
          <w:sz w:val="24"/>
        </w:rPr>
        <w:t xml:space="preserve">Тези резултати всъщност се обуславят и от </w:t>
      </w:r>
      <w:r w:rsidR="00AE42D9" w:rsidRPr="0053249E">
        <w:rPr>
          <w:rFonts w:ascii="Times New Roman" w:hAnsi="Times New Roman" w:cs="Times New Roman"/>
          <w:sz w:val="24"/>
        </w:rPr>
        <w:t xml:space="preserve">факта, че единствено по </w:t>
      </w:r>
      <w:r w:rsidRPr="008318E8">
        <w:rPr>
          <w:rFonts w:ascii="Times New Roman" w:hAnsi="Times New Roman" w:cs="Times New Roman"/>
          <w:sz w:val="24"/>
        </w:rPr>
        <w:t>проект</w:t>
      </w:r>
      <w:r w:rsidR="00E118CE">
        <w:rPr>
          <w:rFonts w:ascii="Times New Roman" w:hAnsi="Times New Roman" w:cs="Times New Roman"/>
          <w:sz w:val="24"/>
        </w:rPr>
        <w:t xml:space="preserve"> </w:t>
      </w:r>
      <w:bookmarkStart w:id="10" w:name="_Hlk100566605"/>
      <w:r w:rsidRPr="008318E8">
        <w:rPr>
          <w:rFonts w:ascii="Times New Roman" w:hAnsi="Times New Roman" w:cs="Times New Roman"/>
          <w:sz w:val="24"/>
        </w:rPr>
        <w:t>„Квалификация за професионално развитие на педагогическите специалисти“</w:t>
      </w:r>
      <w:bookmarkEnd w:id="10"/>
      <w:r>
        <w:rPr>
          <w:rFonts w:ascii="Times New Roman" w:hAnsi="Times New Roman" w:cs="Times New Roman"/>
          <w:sz w:val="24"/>
        </w:rPr>
        <w:t xml:space="preserve"> </w:t>
      </w:r>
      <w:r w:rsidR="00AE42D9" w:rsidRPr="0053249E">
        <w:rPr>
          <w:rFonts w:ascii="Times New Roman" w:hAnsi="Times New Roman" w:cs="Times New Roman"/>
          <w:sz w:val="24"/>
        </w:rPr>
        <w:t xml:space="preserve">е предвидено обучение на помощници на учителя, образователни медиатори, социални работници </w:t>
      </w:r>
      <w:r w:rsidR="000A74B6">
        <w:rPr>
          <w:rFonts w:ascii="Times New Roman" w:hAnsi="Times New Roman" w:cs="Times New Roman"/>
          <w:sz w:val="24"/>
        </w:rPr>
        <w:t>–</w:t>
      </w:r>
      <w:r w:rsidR="00AE42D9" w:rsidRPr="0053249E">
        <w:rPr>
          <w:rFonts w:ascii="Times New Roman" w:hAnsi="Times New Roman" w:cs="Times New Roman"/>
          <w:sz w:val="24"/>
        </w:rPr>
        <w:t xml:space="preserve"> 200 </w:t>
      </w:r>
      <w:r w:rsidR="00034340" w:rsidRPr="0053249E">
        <w:rPr>
          <w:rFonts w:ascii="Times New Roman" w:hAnsi="Times New Roman" w:cs="Times New Roman"/>
          <w:sz w:val="24"/>
        </w:rPr>
        <w:t>бр.</w:t>
      </w:r>
      <w:r>
        <w:rPr>
          <w:rFonts w:ascii="Times New Roman" w:hAnsi="Times New Roman" w:cs="Times New Roman"/>
          <w:sz w:val="24"/>
        </w:rPr>
        <w:t xml:space="preserve"> </w:t>
      </w:r>
      <w:r w:rsidR="00516CCB" w:rsidRPr="00EC0E6D">
        <w:rPr>
          <w:rFonts w:ascii="Times New Roman" w:hAnsi="Times New Roman" w:cs="Times New Roman"/>
          <w:b/>
          <w:bCs/>
          <w:sz w:val="24"/>
        </w:rPr>
        <w:t xml:space="preserve">Резултатите показват, че е необходимо да се предвидят повече обучения за квалификация на образователните медиатори и другите непедагогически специалисти. </w:t>
      </w:r>
    </w:p>
    <w:p w14:paraId="09C77D07" w14:textId="0C607891" w:rsidR="00CF67C9" w:rsidRDefault="00A40300" w:rsidP="000456FC">
      <w:pPr>
        <w:ind w:firstLine="708"/>
        <w:jc w:val="both"/>
        <w:rPr>
          <w:rFonts w:ascii="Times New Roman" w:hAnsi="Times New Roman" w:cs="Times New Roman"/>
          <w:sz w:val="24"/>
        </w:rPr>
      </w:pPr>
      <w:r w:rsidRPr="0053249E">
        <w:rPr>
          <w:rFonts w:ascii="Times New Roman" w:hAnsi="Times New Roman" w:cs="Times New Roman"/>
          <w:sz w:val="24"/>
        </w:rPr>
        <w:t xml:space="preserve">Данните в следващата графика показват, че </w:t>
      </w:r>
      <w:r w:rsidR="003435AA" w:rsidRPr="000456FC">
        <w:rPr>
          <w:rFonts w:ascii="Times New Roman" w:hAnsi="Times New Roman" w:cs="Times New Roman"/>
          <w:b/>
          <w:bCs/>
          <w:sz w:val="24"/>
        </w:rPr>
        <w:t>4</w:t>
      </w:r>
      <w:r w:rsidR="00E222F5" w:rsidRPr="000456FC">
        <w:rPr>
          <w:rFonts w:ascii="Times New Roman" w:hAnsi="Times New Roman" w:cs="Times New Roman"/>
          <w:b/>
          <w:bCs/>
          <w:sz w:val="24"/>
        </w:rPr>
        <w:t>8</w:t>
      </w:r>
      <w:r w:rsidR="00EC0E6D" w:rsidRPr="000456FC">
        <w:rPr>
          <w:rFonts w:ascii="Times New Roman" w:hAnsi="Times New Roman" w:cs="Times New Roman"/>
          <w:b/>
          <w:bCs/>
          <w:sz w:val="24"/>
        </w:rPr>
        <w:t>,1</w:t>
      </w:r>
      <w:r w:rsidRPr="000456FC">
        <w:rPr>
          <w:rFonts w:ascii="Times New Roman" w:hAnsi="Times New Roman" w:cs="Times New Roman"/>
          <w:b/>
          <w:bCs/>
          <w:sz w:val="24"/>
        </w:rPr>
        <w:t xml:space="preserve">% от анкетираните са участвали в </w:t>
      </w:r>
      <w:r w:rsidR="00DD3842" w:rsidRPr="000456FC">
        <w:rPr>
          <w:rFonts w:ascii="Times New Roman" w:hAnsi="Times New Roman" w:cs="Times New Roman"/>
          <w:b/>
          <w:bCs/>
          <w:sz w:val="24"/>
        </w:rPr>
        <w:t xml:space="preserve">квалификационни дейности, насочени към </w:t>
      </w:r>
      <w:r w:rsidRPr="000456FC">
        <w:rPr>
          <w:rFonts w:ascii="Times New Roman" w:hAnsi="Times New Roman" w:cs="Times New Roman"/>
          <w:b/>
          <w:bCs/>
          <w:sz w:val="24"/>
        </w:rPr>
        <w:t>подобряване на дигиталните</w:t>
      </w:r>
      <w:r w:rsidR="003435AA" w:rsidRPr="000456FC">
        <w:rPr>
          <w:rFonts w:ascii="Times New Roman" w:hAnsi="Times New Roman" w:cs="Times New Roman"/>
          <w:b/>
          <w:bCs/>
          <w:sz w:val="24"/>
        </w:rPr>
        <w:t xml:space="preserve"> компетентности и умения</w:t>
      </w:r>
      <w:r w:rsidR="003435AA" w:rsidRPr="0053249E">
        <w:rPr>
          <w:rFonts w:ascii="Times New Roman" w:hAnsi="Times New Roman" w:cs="Times New Roman"/>
          <w:sz w:val="24"/>
        </w:rPr>
        <w:t xml:space="preserve">, </w:t>
      </w:r>
      <w:r w:rsidRPr="0053249E">
        <w:rPr>
          <w:rFonts w:ascii="Times New Roman" w:hAnsi="Times New Roman" w:cs="Times New Roman"/>
          <w:sz w:val="24"/>
        </w:rPr>
        <w:t xml:space="preserve">на второ място </w:t>
      </w:r>
      <w:r w:rsidR="00E7542D" w:rsidRPr="0053249E">
        <w:rPr>
          <w:rFonts w:ascii="Times New Roman" w:hAnsi="Times New Roman" w:cs="Times New Roman"/>
          <w:sz w:val="24"/>
        </w:rPr>
        <w:t xml:space="preserve">се нареждат отговорилите </w:t>
      </w:r>
      <w:r w:rsidR="00E7542D" w:rsidRPr="00E118CE">
        <w:rPr>
          <w:rFonts w:ascii="Times New Roman" w:hAnsi="Times New Roman" w:cs="Times New Roman"/>
          <w:sz w:val="24"/>
        </w:rPr>
        <w:t>с друго</w:t>
      </w:r>
      <w:r w:rsidRPr="00E118CE">
        <w:rPr>
          <w:rFonts w:ascii="Times New Roman" w:hAnsi="Times New Roman" w:cs="Times New Roman"/>
          <w:sz w:val="24"/>
        </w:rPr>
        <w:t xml:space="preserve"> </w:t>
      </w:r>
      <w:r w:rsidR="004E5CEA">
        <w:rPr>
          <w:rFonts w:ascii="Times New Roman" w:hAnsi="Times New Roman" w:cs="Times New Roman"/>
          <w:sz w:val="24"/>
        </w:rPr>
        <w:t>(</w:t>
      </w:r>
      <w:r w:rsidRPr="00E118CE">
        <w:rPr>
          <w:rFonts w:ascii="Times New Roman" w:hAnsi="Times New Roman" w:cs="Times New Roman"/>
          <w:sz w:val="24"/>
        </w:rPr>
        <w:t>2</w:t>
      </w:r>
      <w:r w:rsidR="00E222F5">
        <w:rPr>
          <w:rFonts w:ascii="Times New Roman" w:hAnsi="Times New Roman" w:cs="Times New Roman"/>
          <w:sz w:val="24"/>
        </w:rPr>
        <w:t>2</w:t>
      </w:r>
      <w:r w:rsidRPr="00E118CE">
        <w:rPr>
          <w:rFonts w:ascii="Times New Roman" w:hAnsi="Times New Roman" w:cs="Times New Roman"/>
          <w:sz w:val="24"/>
        </w:rPr>
        <w:t>%</w:t>
      </w:r>
      <w:r w:rsidR="004E5CEA">
        <w:rPr>
          <w:rFonts w:ascii="Times New Roman" w:hAnsi="Times New Roman" w:cs="Times New Roman"/>
          <w:sz w:val="24"/>
        </w:rPr>
        <w:t>)</w:t>
      </w:r>
      <w:r w:rsidR="00E7542D" w:rsidRPr="00E118CE">
        <w:rPr>
          <w:rFonts w:ascii="Times New Roman" w:hAnsi="Times New Roman" w:cs="Times New Roman"/>
          <w:sz w:val="24"/>
        </w:rPr>
        <w:t xml:space="preserve">, следвани от участвалите в обучение </w:t>
      </w:r>
      <w:r w:rsidRPr="00E118CE">
        <w:rPr>
          <w:rFonts w:ascii="Times New Roman" w:hAnsi="Times New Roman" w:cs="Times New Roman"/>
          <w:sz w:val="24"/>
        </w:rPr>
        <w:t xml:space="preserve">за обща </w:t>
      </w:r>
      <w:r w:rsidR="003435AA">
        <w:rPr>
          <w:rFonts w:ascii="Times New Roman" w:hAnsi="Times New Roman" w:cs="Times New Roman"/>
          <w:sz w:val="24"/>
        </w:rPr>
        <w:t xml:space="preserve">подкрепа за личностно развитие (19%) и за </w:t>
      </w:r>
      <w:r w:rsidR="003435AA" w:rsidRPr="003435AA">
        <w:rPr>
          <w:rFonts w:ascii="Times New Roman" w:hAnsi="Times New Roman" w:cs="Times New Roman"/>
          <w:sz w:val="24"/>
        </w:rPr>
        <w:t>превенция и предотвратяване на тормоза и насилието и намаляване агресията в образователната институция</w:t>
      </w:r>
      <w:r w:rsidR="003435AA">
        <w:rPr>
          <w:rFonts w:ascii="Times New Roman" w:hAnsi="Times New Roman" w:cs="Times New Roman"/>
          <w:sz w:val="24"/>
        </w:rPr>
        <w:t xml:space="preserve"> (18,9%)</w:t>
      </w:r>
      <w:r w:rsidR="00E118CE" w:rsidRPr="00E118CE">
        <w:rPr>
          <w:rFonts w:ascii="Times New Roman" w:hAnsi="Times New Roman" w:cs="Times New Roman"/>
          <w:sz w:val="24"/>
        </w:rPr>
        <w:t xml:space="preserve">, най-малко </w:t>
      </w:r>
      <w:r w:rsidR="00D2254A" w:rsidRPr="00E118CE">
        <w:rPr>
          <w:rFonts w:ascii="Times New Roman" w:hAnsi="Times New Roman" w:cs="Times New Roman"/>
          <w:sz w:val="24"/>
        </w:rPr>
        <w:t>в надграждане на знания</w:t>
      </w:r>
      <w:r w:rsidR="003435AA">
        <w:rPr>
          <w:rFonts w:ascii="Times New Roman" w:hAnsi="Times New Roman" w:cs="Times New Roman"/>
          <w:sz w:val="24"/>
        </w:rPr>
        <w:t>та и уменията</w:t>
      </w:r>
      <w:r w:rsidR="003435AA" w:rsidRPr="003435AA">
        <w:rPr>
          <w:rFonts w:ascii="Times New Roman" w:hAnsi="Times New Roman" w:cs="Times New Roman"/>
          <w:sz w:val="24"/>
        </w:rPr>
        <w:t>, с фокус върху изменението на климата, разумното и устойчиво ползване на енергията и прехода към зелена икономика</w:t>
      </w:r>
      <w:r w:rsidR="003435AA">
        <w:rPr>
          <w:rFonts w:ascii="Times New Roman" w:hAnsi="Times New Roman" w:cs="Times New Roman"/>
          <w:sz w:val="24"/>
        </w:rPr>
        <w:t xml:space="preserve"> 0,8%.</w:t>
      </w:r>
      <w:r w:rsidR="00DD3842" w:rsidRPr="00E118CE">
        <w:rPr>
          <w:rFonts w:ascii="Times New Roman" w:hAnsi="Times New Roman" w:cs="Times New Roman"/>
          <w:sz w:val="24"/>
        </w:rPr>
        <w:t xml:space="preserve"> Интересното в случая е</w:t>
      </w:r>
      <w:r w:rsidR="004E5CEA">
        <w:rPr>
          <w:rFonts w:ascii="Times New Roman" w:hAnsi="Times New Roman" w:cs="Times New Roman"/>
          <w:sz w:val="24"/>
        </w:rPr>
        <w:t>,</w:t>
      </w:r>
      <w:r w:rsidR="00DD3842" w:rsidRPr="00E118CE">
        <w:rPr>
          <w:rFonts w:ascii="Times New Roman" w:hAnsi="Times New Roman" w:cs="Times New Roman"/>
          <w:sz w:val="24"/>
        </w:rPr>
        <w:t xml:space="preserve"> че този висок процент за обучение за подобряване на дигиталните</w:t>
      </w:r>
      <w:r w:rsidR="003435AA">
        <w:rPr>
          <w:rFonts w:ascii="Times New Roman" w:hAnsi="Times New Roman" w:cs="Times New Roman"/>
          <w:sz w:val="24"/>
        </w:rPr>
        <w:t xml:space="preserve"> компетентности и умения </w:t>
      </w:r>
      <w:r w:rsidR="00DD3842" w:rsidRPr="00E118CE">
        <w:rPr>
          <w:rFonts w:ascii="Times New Roman" w:hAnsi="Times New Roman" w:cs="Times New Roman"/>
          <w:sz w:val="24"/>
        </w:rPr>
        <w:t xml:space="preserve">би могъл да се обясни с предвидените обучения по проект „Образование за утрешния ден“, където е предвидено обучение на 26 900 педагогически специалисти, за усвояване, въвеждане </w:t>
      </w:r>
      <w:r w:rsidR="00DD3842" w:rsidRPr="00E118CE">
        <w:rPr>
          <w:rFonts w:ascii="Times New Roman" w:hAnsi="Times New Roman" w:cs="Times New Roman"/>
          <w:sz w:val="24"/>
        </w:rPr>
        <w:lastRenderedPageBreak/>
        <w:t xml:space="preserve">и прилагане на иновативни методи на преподаване чрез използването на съвременни ИКТ, но изпълнението на индикатора към момента на провеждането на изследването е едва </w:t>
      </w:r>
      <w:r w:rsidR="00DD3842" w:rsidRPr="000456FC">
        <w:rPr>
          <w:rFonts w:ascii="Times New Roman" w:hAnsi="Times New Roman" w:cs="Times New Roman"/>
          <w:sz w:val="24"/>
        </w:rPr>
        <w:t>2,</w:t>
      </w:r>
      <w:r w:rsidR="001042CA" w:rsidRPr="000456FC">
        <w:rPr>
          <w:rFonts w:ascii="Times New Roman" w:hAnsi="Times New Roman" w:cs="Times New Roman"/>
          <w:sz w:val="24"/>
        </w:rPr>
        <w:t>6</w:t>
      </w:r>
      <w:r w:rsidR="00DD3842" w:rsidRPr="000456FC">
        <w:rPr>
          <w:rFonts w:ascii="Times New Roman" w:hAnsi="Times New Roman" w:cs="Times New Roman"/>
          <w:sz w:val="24"/>
        </w:rPr>
        <w:t>%</w:t>
      </w:r>
      <w:r w:rsidR="001042CA" w:rsidRPr="000456FC">
        <w:rPr>
          <w:rFonts w:ascii="Times New Roman" w:hAnsi="Times New Roman" w:cs="Times New Roman"/>
          <w:sz w:val="24"/>
        </w:rPr>
        <w:t>.</w:t>
      </w:r>
    </w:p>
    <w:p w14:paraId="6E9C4854" w14:textId="0C6F8A22" w:rsidR="005A3F87" w:rsidRDefault="0020400E" w:rsidP="00A301B4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118CE">
        <w:rPr>
          <w:rFonts w:ascii="Times New Roman" w:hAnsi="Times New Roman" w:cs="Times New Roman"/>
          <w:sz w:val="24"/>
        </w:rPr>
        <w:t>Тези стойности показват, че всъщност най-много обучения за дигитални</w:t>
      </w:r>
      <w:r w:rsidR="00B8045A">
        <w:rPr>
          <w:rFonts w:ascii="Times New Roman" w:hAnsi="Times New Roman" w:cs="Times New Roman"/>
          <w:sz w:val="24"/>
        </w:rPr>
        <w:t xml:space="preserve"> компетентности и умения</w:t>
      </w:r>
      <w:r w:rsidR="00B8045A" w:rsidRPr="00E118CE">
        <w:rPr>
          <w:rFonts w:ascii="Times New Roman" w:hAnsi="Times New Roman" w:cs="Times New Roman"/>
          <w:sz w:val="24"/>
        </w:rPr>
        <w:t xml:space="preserve"> </w:t>
      </w:r>
      <w:r w:rsidR="00A6622A" w:rsidRPr="00E118CE">
        <w:rPr>
          <w:rFonts w:ascii="Times New Roman" w:hAnsi="Times New Roman" w:cs="Times New Roman"/>
          <w:sz w:val="24"/>
        </w:rPr>
        <w:t xml:space="preserve">са </w:t>
      </w:r>
      <w:r w:rsidRPr="00E118CE">
        <w:rPr>
          <w:rFonts w:ascii="Times New Roman" w:hAnsi="Times New Roman" w:cs="Times New Roman"/>
          <w:sz w:val="24"/>
        </w:rPr>
        <w:t>проведени по проект</w:t>
      </w:r>
      <w:r w:rsidR="00E118CE">
        <w:rPr>
          <w:rFonts w:ascii="Times New Roman" w:hAnsi="Times New Roman" w:cs="Times New Roman"/>
          <w:sz w:val="24"/>
        </w:rPr>
        <w:t xml:space="preserve"> </w:t>
      </w:r>
      <w:r w:rsidR="00E118CE" w:rsidRPr="00E118CE">
        <w:rPr>
          <w:rFonts w:ascii="Times New Roman" w:hAnsi="Times New Roman" w:cs="Times New Roman"/>
          <w:sz w:val="24"/>
        </w:rPr>
        <w:t>„Квалификация за професионално развитие на педагогическите специалисти“</w:t>
      </w:r>
      <w:r w:rsidRPr="00E118CE">
        <w:rPr>
          <w:rFonts w:ascii="Times New Roman" w:hAnsi="Times New Roman" w:cs="Times New Roman"/>
          <w:sz w:val="24"/>
        </w:rPr>
        <w:t xml:space="preserve"> </w:t>
      </w:r>
      <w:r w:rsidR="00E7542D" w:rsidRPr="00E118CE">
        <w:rPr>
          <w:rFonts w:ascii="Times New Roman" w:hAnsi="Times New Roman" w:cs="Times New Roman"/>
          <w:sz w:val="24"/>
        </w:rPr>
        <w:t xml:space="preserve">като показва, че </w:t>
      </w:r>
      <w:r w:rsidR="00E7542D" w:rsidRPr="000456FC">
        <w:rPr>
          <w:rFonts w:ascii="Times New Roman" w:hAnsi="Times New Roman" w:cs="Times New Roman"/>
          <w:b/>
          <w:bCs/>
          <w:sz w:val="24"/>
        </w:rPr>
        <w:t xml:space="preserve">екипа за управление на проекта е проявил бърза реакция и с </w:t>
      </w:r>
      <w:r w:rsidR="00A6622A" w:rsidRPr="000456FC">
        <w:rPr>
          <w:rFonts w:ascii="Times New Roman" w:hAnsi="Times New Roman" w:cs="Times New Roman"/>
          <w:b/>
          <w:bCs/>
          <w:sz w:val="24"/>
        </w:rPr>
        <w:t xml:space="preserve">настъпването на </w:t>
      </w:r>
      <w:r w:rsidR="00B8045A" w:rsidRPr="000456FC">
        <w:rPr>
          <w:rFonts w:ascii="Times New Roman" w:hAnsi="Times New Roman" w:cs="Times New Roman"/>
          <w:b/>
          <w:bCs/>
          <w:sz w:val="24"/>
        </w:rPr>
        <w:t>COVID-19</w:t>
      </w:r>
      <w:r w:rsidRPr="00E118CE">
        <w:rPr>
          <w:rFonts w:ascii="Times New Roman" w:hAnsi="Times New Roman" w:cs="Times New Roman"/>
          <w:sz w:val="24"/>
        </w:rPr>
        <w:t xml:space="preserve"> </w:t>
      </w:r>
      <w:r w:rsidR="00E7542D" w:rsidRPr="00E118CE">
        <w:rPr>
          <w:rFonts w:ascii="Times New Roman" w:hAnsi="Times New Roman" w:cs="Times New Roman"/>
          <w:sz w:val="24"/>
        </w:rPr>
        <w:t xml:space="preserve">при </w:t>
      </w:r>
      <w:r w:rsidR="00A6622A" w:rsidRPr="00E118CE">
        <w:rPr>
          <w:rFonts w:ascii="Times New Roman" w:hAnsi="Times New Roman" w:cs="Times New Roman"/>
          <w:sz w:val="24"/>
        </w:rPr>
        <w:t>премина</w:t>
      </w:r>
      <w:r w:rsidR="00E7542D" w:rsidRPr="00E118CE">
        <w:rPr>
          <w:rFonts w:ascii="Times New Roman" w:hAnsi="Times New Roman" w:cs="Times New Roman"/>
          <w:sz w:val="24"/>
        </w:rPr>
        <w:t>ването</w:t>
      </w:r>
      <w:r w:rsidR="00A6622A" w:rsidRPr="00E118CE">
        <w:rPr>
          <w:rFonts w:ascii="Times New Roman" w:hAnsi="Times New Roman" w:cs="Times New Roman"/>
          <w:sz w:val="24"/>
        </w:rPr>
        <w:t xml:space="preserve"> в обучение от разстояние </w:t>
      </w:r>
      <w:r w:rsidR="00E118CE">
        <w:rPr>
          <w:rFonts w:ascii="Times New Roman" w:hAnsi="Times New Roman" w:cs="Times New Roman"/>
          <w:sz w:val="24"/>
        </w:rPr>
        <w:t xml:space="preserve">са отчетени </w:t>
      </w:r>
      <w:r w:rsidR="00A6622A" w:rsidRPr="00E118CE">
        <w:rPr>
          <w:rFonts w:ascii="Times New Roman" w:hAnsi="Times New Roman" w:cs="Times New Roman"/>
          <w:sz w:val="24"/>
        </w:rPr>
        <w:t>н</w:t>
      </w:r>
      <w:r w:rsidR="00E118CE">
        <w:rPr>
          <w:rFonts w:ascii="Times New Roman" w:hAnsi="Times New Roman" w:cs="Times New Roman"/>
          <w:sz w:val="24"/>
        </w:rPr>
        <w:t>уждите</w:t>
      </w:r>
      <w:r w:rsidR="00A6622A" w:rsidRPr="00E118CE">
        <w:rPr>
          <w:rFonts w:ascii="Times New Roman" w:hAnsi="Times New Roman" w:cs="Times New Roman"/>
          <w:sz w:val="24"/>
        </w:rPr>
        <w:t xml:space="preserve"> на педагогическите специалист бързо да се адаптират към този начин на преподаване, както и да използват IT технологиите.</w:t>
      </w:r>
      <w:r w:rsidR="000456FC">
        <w:rPr>
          <w:rFonts w:ascii="Times New Roman" w:hAnsi="Times New Roman" w:cs="Times New Roman"/>
          <w:sz w:val="24"/>
        </w:rPr>
        <w:t xml:space="preserve"> </w:t>
      </w:r>
      <w:r w:rsidR="00492187">
        <w:rPr>
          <w:rFonts w:ascii="Times New Roman" w:hAnsi="Times New Roman" w:cs="Times New Roman"/>
          <w:sz w:val="24"/>
        </w:rPr>
        <w:t>Трябва да се отбележат още два резултата от изследването, които заслужава</w:t>
      </w:r>
      <w:r w:rsidR="00B511F1">
        <w:rPr>
          <w:rFonts w:ascii="Times New Roman" w:hAnsi="Times New Roman" w:cs="Times New Roman"/>
          <w:sz w:val="24"/>
        </w:rPr>
        <w:t>т</w:t>
      </w:r>
      <w:r w:rsidR="00492187">
        <w:rPr>
          <w:rFonts w:ascii="Times New Roman" w:hAnsi="Times New Roman" w:cs="Times New Roman"/>
          <w:sz w:val="24"/>
        </w:rPr>
        <w:t xml:space="preserve"> по-особено внимание, а именно: първият е</w:t>
      </w:r>
      <w:r w:rsidR="00492187" w:rsidRPr="006B307E">
        <w:rPr>
          <w:rFonts w:ascii="Times New Roman" w:hAnsi="Times New Roman" w:cs="Times New Roman"/>
          <w:b/>
          <w:bCs/>
          <w:sz w:val="24"/>
        </w:rPr>
        <w:t>, високият процент</w:t>
      </w:r>
      <w:r w:rsidR="00492187">
        <w:rPr>
          <w:rFonts w:ascii="Times New Roman" w:hAnsi="Times New Roman" w:cs="Times New Roman"/>
          <w:sz w:val="24"/>
        </w:rPr>
        <w:t xml:space="preserve"> на посочилите участие в обучения за </w:t>
      </w:r>
      <w:r w:rsidR="00492187" w:rsidRPr="00492187">
        <w:rPr>
          <w:rFonts w:ascii="Times New Roman" w:hAnsi="Times New Roman" w:cs="Times New Roman"/>
          <w:sz w:val="24"/>
        </w:rPr>
        <w:t>превенция и предотвратяване на тормоза и насилието и намаляване агресията в образователната институция</w:t>
      </w:r>
      <w:r w:rsidR="00492187">
        <w:rPr>
          <w:rFonts w:ascii="Times New Roman" w:hAnsi="Times New Roman" w:cs="Times New Roman"/>
          <w:sz w:val="24"/>
        </w:rPr>
        <w:t xml:space="preserve">, което показва, че този </w:t>
      </w:r>
      <w:r w:rsidR="00492187" w:rsidRPr="006B307E">
        <w:rPr>
          <w:rFonts w:ascii="Times New Roman" w:hAnsi="Times New Roman" w:cs="Times New Roman"/>
          <w:b/>
          <w:bCs/>
          <w:sz w:val="24"/>
        </w:rPr>
        <w:t>проблем е сериозно предизвикателство, пред което са изправени специалистите в училищата и преподавателите търсят начини за справяне с нарастващите нива на насилие и агресия сред учениците.</w:t>
      </w:r>
      <w:r w:rsidR="005A3F87">
        <w:rPr>
          <w:rFonts w:ascii="Times New Roman" w:hAnsi="Times New Roman" w:cs="Times New Roman"/>
          <w:sz w:val="24"/>
        </w:rPr>
        <w:t xml:space="preserve"> Вторият резултат е </w:t>
      </w:r>
      <w:r w:rsidR="005A3F87" w:rsidRPr="006B307E">
        <w:rPr>
          <w:rFonts w:ascii="Times New Roman" w:hAnsi="Times New Roman" w:cs="Times New Roman"/>
          <w:b/>
          <w:bCs/>
          <w:sz w:val="24"/>
        </w:rPr>
        <w:t>изключително ниския</w:t>
      </w:r>
      <w:r w:rsidR="00266270">
        <w:rPr>
          <w:rFonts w:ascii="Times New Roman" w:hAnsi="Times New Roman" w:cs="Times New Roman"/>
          <w:b/>
          <w:bCs/>
          <w:sz w:val="24"/>
        </w:rPr>
        <w:t>т</w:t>
      </w:r>
      <w:r w:rsidR="005A3F87" w:rsidRPr="006B307E">
        <w:rPr>
          <w:rFonts w:ascii="Times New Roman" w:hAnsi="Times New Roman" w:cs="Times New Roman"/>
          <w:b/>
          <w:bCs/>
          <w:sz w:val="24"/>
        </w:rPr>
        <w:t xml:space="preserve"> процент</w:t>
      </w:r>
      <w:r w:rsidR="005A3F87">
        <w:rPr>
          <w:rFonts w:ascii="Times New Roman" w:hAnsi="Times New Roman" w:cs="Times New Roman"/>
          <w:sz w:val="24"/>
        </w:rPr>
        <w:t xml:space="preserve"> на посочилите участие в</w:t>
      </w:r>
      <w:r w:rsidR="005A3F87" w:rsidRPr="005A3F87">
        <w:rPr>
          <w:rFonts w:ascii="Times New Roman" w:hAnsi="Times New Roman" w:cs="Times New Roman"/>
          <w:sz w:val="24"/>
        </w:rPr>
        <w:t xml:space="preserve"> надграждане на знанията и уменията, с фокус върху изменението на климата, разумното и устойчиво ползване на енергията и прехода към зелена икономика</w:t>
      </w:r>
      <w:r w:rsidR="005A3F87">
        <w:rPr>
          <w:rFonts w:ascii="Times New Roman" w:hAnsi="Times New Roman" w:cs="Times New Roman"/>
          <w:sz w:val="24"/>
          <w:lang w:val="en-US"/>
        </w:rPr>
        <w:t xml:space="preserve"> (</w:t>
      </w:r>
      <w:r w:rsidR="005A3F87">
        <w:rPr>
          <w:rFonts w:ascii="Times New Roman" w:hAnsi="Times New Roman" w:cs="Times New Roman"/>
          <w:sz w:val="24"/>
        </w:rPr>
        <w:t>най-вероятно този резултат е в рамките на статистическата грешка</w:t>
      </w:r>
      <w:r w:rsidR="005A3F87">
        <w:rPr>
          <w:rFonts w:ascii="Times New Roman" w:hAnsi="Times New Roman" w:cs="Times New Roman"/>
          <w:sz w:val="24"/>
          <w:lang w:val="en-US"/>
        </w:rPr>
        <w:t>)</w:t>
      </w:r>
      <w:r w:rsidR="005A3F87">
        <w:rPr>
          <w:rFonts w:ascii="Times New Roman" w:hAnsi="Times New Roman" w:cs="Times New Roman"/>
          <w:sz w:val="24"/>
        </w:rPr>
        <w:t xml:space="preserve">. На практика означава, че такива обучения </w:t>
      </w:r>
      <w:r w:rsidR="005A3F87" w:rsidRPr="006B307E">
        <w:rPr>
          <w:rFonts w:ascii="Times New Roman" w:hAnsi="Times New Roman" w:cs="Times New Roman"/>
          <w:b/>
          <w:bCs/>
          <w:sz w:val="24"/>
        </w:rPr>
        <w:t>не се провеждат и не е осъзната необходимостта от този вид обучение.</w:t>
      </w:r>
      <w:r w:rsidR="005A3F87">
        <w:rPr>
          <w:rFonts w:ascii="Times New Roman" w:hAnsi="Times New Roman" w:cs="Times New Roman"/>
          <w:sz w:val="24"/>
        </w:rPr>
        <w:t xml:space="preserve"> Устойчивият модел на развитие на икономиките в страните от ЕС е важен аспект на провежданите политики и това показва, че този вид обучение е много важен, за да се създаде квалифицирана работна ръка, която да отговаря на новите предизвикателства.</w:t>
      </w:r>
    </w:p>
    <w:p w14:paraId="76C9AB8A" w14:textId="036B12BD" w:rsidR="0020400E" w:rsidRPr="003E3248" w:rsidRDefault="0020400E" w:rsidP="003E3248">
      <w:pPr>
        <w:pStyle w:val="Caption"/>
      </w:pPr>
      <w:r w:rsidRPr="00E118CE">
        <w:rPr>
          <w:rFonts w:ascii="Times New Roman" w:hAnsi="Times New Roman" w:cs="Times New Roman"/>
          <w:sz w:val="24"/>
        </w:rPr>
        <w:tab/>
      </w:r>
      <w:bookmarkStart w:id="11" w:name="_Toc101910016"/>
      <w:r w:rsidR="00A9567B">
        <w:t xml:space="preserve">Графика </w:t>
      </w:r>
      <w:r w:rsidR="009F1FAC">
        <w:fldChar w:fldCharType="begin"/>
      </w:r>
      <w:r w:rsidR="009F1FAC">
        <w:instrText xml:space="preserve"> SEQ Графика</w:instrText>
      </w:r>
      <w:r w:rsidR="009F1FAC">
        <w:instrText xml:space="preserve"> \* ARABIC </w:instrText>
      </w:r>
      <w:r w:rsidR="009F1FAC">
        <w:fldChar w:fldCharType="separate"/>
      </w:r>
      <w:r w:rsidR="00986E9A">
        <w:t>6</w:t>
      </w:r>
      <w:r w:rsidR="009F1FAC">
        <w:fldChar w:fldCharType="end"/>
      </w:r>
      <w:r w:rsidR="006F02AA">
        <w:t>.</w:t>
      </w:r>
      <w:r w:rsidR="00A9567B">
        <w:t xml:space="preserve"> </w:t>
      </w:r>
      <w:r w:rsidR="00D76551">
        <w:t xml:space="preserve">Разпределение по тематични области на проведените </w:t>
      </w:r>
      <w:r w:rsidR="00A9567B">
        <w:t>обучени</w:t>
      </w:r>
      <w:r w:rsidR="00D76551">
        <w:t>я</w:t>
      </w:r>
      <w:r w:rsidR="00A9567B">
        <w:t xml:space="preserve"> по ОПНОИР</w:t>
      </w:r>
      <w:bookmarkEnd w:id="11"/>
    </w:p>
    <w:p w14:paraId="311F60D1" w14:textId="4E09874D" w:rsidR="0020400E" w:rsidRPr="00E118CE" w:rsidRDefault="00DB3D25" w:rsidP="00DB3D25">
      <w:pPr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5E986F69" wp14:editId="020AFA13">
            <wp:extent cx="5941060" cy="4296507"/>
            <wp:effectExtent l="0" t="0" r="2540" b="889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A44273C9-B141-4DF8-B0C5-5568FB4A609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6A22321" w14:textId="2E1304E8" w:rsidR="00A6622A" w:rsidRDefault="0020400E" w:rsidP="00A6622A">
      <w:pPr>
        <w:ind w:firstLine="708"/>
        <w:jc w:val="both"/>
        <w:rPr>
          <w:rFonts w:ascii="Times New Roman" w:hAnsi="Times New Roman" w:cs="Times New Roman"/>
          <w:sz w:val="24"/>
        </w:rPr>
      </w:pPr>
      <w:r w:rsidRPr="00E118CE">
        <w:rPr>
          <w:rFonts w:ascii="Times New Roman" w:hAnsi="Times New Roman" w:cs="Times New Roman"/>
          <w:sz w:val="24"/>
        </w:rPr>
        <w:lastRenderedPageBreak/>
        <w:t>От друга страна</w:t>
      </w:r>
      <w:r w:rsidR="009B0149">
        <w:rPr>
          <w:rFonts w:ascii="Times New Roman" w:hAnsi="Times New Roman" w:cs="Times New Roman"/>
          <w:sz w:val="24"/>
        </w:rPr>
        <w:t>,</w:t>
      </w:r>
      <w:r w:rsidRPr="00E118CE">
        <w:rPr>
          <w:rFonts w:ascii="Times New Roman" w:hAnsi="Times New Roman" w:cs="Times New Roman"/>
          <w:sz w:val="24"/>
        </w:rPr>
        <w:t xml:space="preserve"> най-голям процент (</w:t>
      </w:r>
      <w:r w:rsidR="0001097D">
        <w:rPr>
          <w:rFonts w:ascii="Times New Roman" w:hAnsi="Times New Roman" w:cs="Times New Roman"/>
          <w:sz w:val="24"/>
        </w:rPr>
        <w:t>38</w:t>
      </w:r>
      <w:r w:rsidR="00D14DAA" w:rsidRPr="00E118CE">
        <w:rPr>
          <w:rFonts w:ascii="Times New Roman" w:hAnsi="Times New Roman" w:cs="Times New Roman"/>
          <w:sz w:val="24"/>
        </w:rPr>
        <w:t>%</w:t>
      </w:r>
      <w:r w:rsidRPr="00E118CE">
        <w:rPr>
          <w:rFonts w:ascii="Times New Roman" w:hAnsi="Times New Roman" w:cs="Times New Roman"/>
          <w:sz w:val="24"/>
        </w:rPr>
        <w:t>) от респондентите посочват, че имат необходимост от обучение по дигитални</w:t>
      </w:r>
      <w:r w:rsidR="0001097D">
        <w:rPr>
          <w:rFonts w:ascii="Times New Roman" w:hAnsi="Times New Roman" w:cs="Times New Roman"/>
          <w:sz w:val="24"/>
        </w:rPr>
        <w:t xml:space="preserve"> компетентности и умения.</w:t>
      </w:r>
      <w:r w:rsidR="0001097D" w:rsidRPr="00E118CE">
        <w:rPr>
          <w:rFonts w:ascii="Times New Roman" w:hAnsi="Times New Roman" w:cs="Times New Roman"/>
          <w:sz w:val="24"/>
        </w:rPr>
        <w:t xml:space="preserve"> </w:t>
      </w:r>
      <w:r w:rsidR="00A6622A" w:rsidRPr="00E118CE">
        <w:rPr>
          <w:rFonts w:ascii="Times New Roman" w:hAnsi="Times New Roman" w:cs="Times New Roman"/>
          <w:sz w:val="24"/>
        </w:rPr>
        <w:t>Възможно е</w:t>
      </w:r>
      <w:r w:rsidR="004E4129">
        <w:rPr>
          <w:rFonts w:ascii="Times New Roman" w:hAnsi="Times New Roman" w:cs="Times New Roman"/>
          <w:sz w:val="24"/>
        </w:rPr>
        <w:t>,</w:t>
      </w:r>
      <w:r w:rsidR="00A6622A" w:rsidRPr="00E118CE">
        <w:rPr>
          <w:rFonts w:ascii="Times New Roman" w:hAnsi="Times New Roman" w:cs="Times New Roman"/>
          <w:sz w:val="24"/>
        </w:rPr>
        <w:t xml:space="preserve"> поради краткосрочния характер на </w:t>
      </w:r>
      <w:r w:rsidR="00A6622A" w:rsidRPr="00B511F1">
        <w:rPr>
          <w:rFonts w:ascii="Times New Roman" w:hAnsi="Times New Roman" w:cs="Times New Roman"/>
          <w:b/>
          <w:bCs/>
          <w:sz w:val="24"/>
        </w:rPr>
        <w:t>проведените обучения</w:t>
      </w:r>
      <w:r w:rsidR="004E4129">
        <w:rPr>
          <w:rFonts w:ascii="Times New Roman" w:hAnsi="Times New Roman" w:cs="Times New Roman"/>
          <w:b/>
          <w:bCs/>
          <w:sz w:val="24"/>
        </w:rPr>
        <w:t>,</w:t>
      </w:r>
      <w:r w:rsidR="00A6622A" w:rsidRPr="00B511F1">
        <w:rPr>
          <w:rFonts w:ascii="Times New Roman" w:hAnsi="Times New Roman" w:cs="Times New Roman"/>
          <w:b/>
          <w:bCs/>
          <w:sz w:val="24"/>
        </w:rPr>
        <w:t xml:space="preserve"> те да не са достатъчни</w:t>
      </w:r>
      <w:r w:rsidR="00430878">
        <w:rPr>
          <w:rFonts w:ascii="Times New Roman" w:hAnsi="Times New Roman" w:cs="Times New Roman"/>
          <w:b/>
          <w:bCs/>
          <w:sz w:val="24"/>
        </w:rPr>
        <w:t xml:space="preserve"> като продължителност и съдържание</w:t>
      </w:r>
      <w:r w:rsidR="00E7542D" w:rsidRPr="00B511F1">
        <w:rPr>
          <w:rFonts w:ascii="Times New Roman" w:hAnsi="Times New Roman" w:cs="Times New Roman"/>
          <w:b/>
          <w:bCs/>
          <w:sz w:val="24"/>
        </w:rPr>
        <w:t xml:space="preserve">, но трябва да се отчете, че приложението на дигиталните технологии в обучението не е свързано само с </w:t>
      </w:r>
      <w:r w:rsidR="000A74B6">
        <w:rPr>
          <w:rFonts w:ascii="Times New Roman" w:hAnsi="Times New Roman" w:cs="Times New Roman"/>
          <w:b/>
          <w:bCs/>
          <w:sz w:val="24"/>
        </w:rPr>
        <w:t>COVID-19</w:t>
      </w:r>
      <w:r w:rsidR="00E7542D" w:rsidRPr="00B511F1">
        <w:rPr>
          <w:rFonts w:ascii="Times New Roman" w:hAnsi="Times New Roman" w:cs="Times New Roman"/>
          <w:b/>
          <w:bCs/>
          <w:sz w:val="24"/>
        </w:rPr>
        <w:t xml:space="preserve"> кризата.</w:t>
      </w:r>
      <w:r w:rsidR="00E7542D" w:rsidRPr="00E118CE">
        <w:rPr>
          <w:rFonts w:ascii="Times New Roman" w:hAnsi="Times New Roman" w:cs="Times New Roman"/>
          <w:sz w:val="24"/>
        </w:rPr>
        <w:t xml:space="preserve"> През</w:t>
      </w:r>
      <w:r w:rsidR="00D14DAA" w:rsidRPr="00E118CE">
        <w:rPr>
          <w:rFonts w:ascii="Times New Roman" w:hAnsi="Times New Roman" w:cs="Times New Roman"/>
          <w:sz w:val="24"/>
        </w:rPr>
        <w:t xml:space="preserve"> последните години нараства приложението на дигиталните технологии в обучението, </w:t>
      </w:r>
      <w:r w:rsidR="00E7542D" w:rsidRPr="00E118CE">
        <w:rPr>
          <w:rFonts w:ascii="Times New Roman" w:hAnsi="Times New Roman" w:cs="Times New Roman"/>
          <w:sz w:val="24"/>
        </w:rPr>
        <w:t>като</w:t>
      </w:r>
      <w:r w:rsidR="00D14DAA" w:rsidRPr="00E118CE">
        <w:rPr>
          <w:rFonts w:ascii="Times New Roman" w:hAnsi="Times New Roman" w:cs="Times New Roman"/>
          <w:sz w:val="24"/>
        </w:rPr>
        <w:t xml:space="preserve"> цел</w:t>
      </w:r>
      <w:r w:rsidR="00E7542D" w:rsidRPr="00E118CE">
        <w:rPr>
          <w:rFonts w:ascii="Times New Roman" w:hAnsi="Times New Roman" w:cs="Times New Roman"/>
          <w:sz w:val="24"/>
        </w:rPr>
        <w:t xml:space="preserve">та е </w:t>
      </w:r>
      <w:r w:rsidR="00D14DAA" w:rsidRPr="00E118CE">
        <w:rPr>
          <w:rFonts w:ascii="Times New Roman" w:hAnsi="Times New Roman" w:cs="Times New Roman"/>
          <w:sz w:val="24"/>
        </w:rPr>
        <w:t>да се подобри ефикасността на образователния процес</w:t>
      </w:r>
      <w:r w:rsidR="00E7542D" w:rsidRPr="00E118CE">
        <w:rPr>
          <w:rFonts w:ascii="Times New Roman" w:hAnsi="Times New Roman" w:cs="Times New Roman"/>
          <w:sz w:val="24"/>
        </w:rPr>
        <w:t>.</w:t>
      </w:r>
      <w:r w:rsidR="00D14DAA" w:rsidRPr="00E118CE">
        <w:rPr>
          <w:rFonts w:ascii="Times New Roman" w:hAnsi="Times New Roman" w:cs="Times New Roman"/>
          <w:sz w:val="24"/>
        </w:rPr>
        <w:t xml:space="preserve"> </w:t>
      </w:r>
      <w:r w:rsidR="00E7542D" w:rsidRPr="00E118CE">
        <w:rPr>
          <w:rFonts w:ascii="Times New Roman" w:hAnsi="Times New Roman" w:cs="Times New Roman"/>
          <w:sz w:val="24"/>
        </w:rPr>
        <w:t>Т</w:t>
      </w:r>
      <w:r w:rsidR="00D14DAA" w:rsidRPr="00E118CE">
        <w:rPr>
          <w:rFonts w:ascii="Times New Roman" w:hAnsi="Times New Roman" w:cs="Times New Roman"/>
          <w:sz w:val="24"/>
        </w:rPr>
        <w:t>ова поражда и необходимостта сред пе</w:t>
      </w:r>
      <w:r w:rsidR="00A6622A" w:rsidRPr="00E118CE">
        <w:rPr>
          <w:rFonts w:ascii="Times New Roman" w:hAnsi="Times New Roman" w:cs="Times New Roman"/>
          <w:sz w:val="24"/>
        </w:rPr>
        <w:t xml:space="preserve">дагогическите специалисти </w:t>
      </w:r>
      <w:r w:rsidR="00E7542D" w:rsidRPr="00E118CE">
        <w:rPr>
          <w:rFonts w:ascii="Times New Roman" w:hAnsi="Times New Roman" w:cs="Times New Roman"/>
          <w:sz w:val="24"/>
        </w:rPr>
        <w:t>от такъв вид обучение.</w:t>
      </w:r>
    </w:p>
    <w:p w14:paraId="7CF9DE05" w14:textId="18C76AD2" w:rsidR="006F02AA" w:rsidRDefault="006F02AA" w:rsidP="00A6622A">
      <w:pPr>
        <w:ind w:firstLine="708"/>
        <w:jc w:val="both"/>
        <w:rPr>
          <w:rFonts w:ascii="Times New Roman" w:hAnsi="Times New Roman" w:cs="Times New Roman"/>
          <w:sz w:val="24"/>
        </w:rPr>
      </w:pPr>
    </w:p>
    <w:p w14:paraId="2B4275E6" w14:textId="087837BD" w:rsidR="00377115" w:rsidRPr="00E118CE" w:rsidRDefault="00377115" w:rsidP="0041123A">
      <w:pPr>
        <w:pStyle w:val="Caption"/>
        <w:rPr>
          <w:rFonts w:ascii="Times New Roman" w:hAnsi="Times New Roman" w:cs="Times New Roman"/>
          <w:sz w:val="24"/>
        </w:rPr>
      </w:pPr>
      <w:bookmarkStart w:id="12" w:name="_Toc101910017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7</w:t>
      </w:r>
      <w:r w:rsidR="009F1FAC">
        <w:rPr>
          <w:noProof/>
        </w:rPr>
        <w:fldChar w:fldCharType="end"/>
      </w:r>
      <w:r w:rsidR="00852B80">
        <w:t>.</w:t>
      </w:r>
      <w:r w:rsidR="00430878">
        <w:t xml:space="preserve"> </w:t>
      </w:r>
      <w:r w:rsidR="00986E9A">
        <w:t xml:space="preserve">Идентифицирани </w:t>
      </w:r>
      <w:r w:rsidRPr="00377115">
        <w:t xml:space="preserve">области </w:t>
      </w:r>
      <w:r w:rsidR="00986E9A">
        <w:t>за допълнителни</w:t>
      </w:r>
      <w:r w:rsidRPr="00377115">
        <w:t xml:space="preserve"> обучения</w:t>
      </w:r>
      <w:bookmarkEnd w:id="12"/>
    </w:p>
    <w:p w14:paraId="0912BD87" w14:textId="08BA60D2" w:rsidR="00E7542D" w:rsidRPr="00A6622A" w:rsidRDefault="008C7E97" w:rsidP="0041123A">
      <w:pPr>
        <w:jc w:val="center"/>
        <w:rPr>
          <w:rFonts w:cstheme="minorHAnsi"/>
          <w:b/>
          <w:color w:val="FF0000"/>
        </w:rPr>
      </w:pPr>
      <w:r>
        <w:rPr>
          <w:noProof/>
        </w:rPr>
        <w:drawing>
          <wp:inline distT="0" distB="0" distL="0" distR="0" wp14:anchorId="7120FAE7" wp14:editId="5675327C">
            <wp:extent cx="6195060" cy="5509260"/>
            <wp:effectExtent l="0" t="0" r="15240" b="15240"/>
            <wp:docPr id="15" name="Chart 15">
              <a:extLst xmlns:a="http://schemas.openxmlformats.org/drawingml/2006/main">
                <a:ext uri="{FF2B5EF4-FFF2-40B4-BE49-F238E27FC236}">
                  <a16:creationId xmlns:a16="http://schemas.microsoft.com/office/drawing/2014/main" id="{9DCD118C-0C0C-4F1B-B1E8-DDB1BD6D09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9283980" w14:textId="3D13A256" w:rsidR="000F6696" w:rsidRDefault="00CC62E7" w:rsidP="00F320AC">
      <w:pPr>
        <w:jc w:val="both"/>
        <w:rPr>
          <w:rFonts w:ascii="Times New Roman" w:hAnsi="Times New Roman" w:cs="Times New Roman"/>
          <w:sz w:val="24"/>
        </w:rPr>
      </w:pPr>
      <w:r>
        <w:rPr>
          <w:b/>
          <w:bCs/>
          <w:sz w:val="24"/>
          <w:szCs w:val="24"/>
        </w:rPr>
        <w:tab/>
      </w:r>
      <w:r w:rsidR="00CF67C9" w:rsidRPr="00E118CE">
        <w:rPr>
          <w:rFonts w:ascii="Times New Roman" w:hAnsi="Times New Roman" w:cs="Times New Roman"/>
          <w:sz w:val="24"/>
        </w:rPr>
        <w:t>Съгласно получените данни най-много обучения – 74,9% са проведени през 2021 г., а най-малко през 2018 г. Този резултат не е</w:t>
      </w:r>
      <w:r w:rsidR="00057394">
        <w:rPr>
          <w:rFonts w:ascii="Times New Roman" w:hAnsi="Times New Roman" w:cs="Times New Roman"/>
          <w:sz w:val="24"/>
        </w:rPr>
        <w:t xml:space="preserve"> </w:t>
      </w:r>
      <w:r w:rsidR="00CF67C9" w:rsidRPr="00E118CE">
        <w:rPr>
          <w:rFonts w:ascii="Times New Roman" w:hAnsi="Times New Roman" w:cs="Times New Roman"/>
          <w:sz w:val="24"/>
        </w:rPr>
        <w:t xml:space="preserve">изненада, </w:t>
      </w:r>
      <w:r w:rsidR="00EC3389" w:rsidRPr="00E118CE">
        <w:rPr>
          <w:rFonts w:ascii="Times New Roman" w:hAnsi="Times New Roman" w:cs="Times New Roman"/>
          <w:sz w:val="24"/>
        </w:rPr>
        <w:t xml:space="preserve">поради </w:t>
      </w:r>
      <w:r w:rsidR="00CF67C9" w:rsidRPr="00E118CE">
        <w:rPr>
          <w:rFonts w:ascii="Times New Roman" w:hAnsi="Times New Roman" w:cs="Times New Roman"/>
          <w:sz w:val="24"/>
        </w:rPr>
        <w:t>създалата се епидемична обстановка и въведените на територията на Република България редица противоепидемични мерки, свързани с разпространението на вируса COVID-19</w:t>
      </w:r>
      <w:r w:rsidR="00EC3389" w:rsidRPr="00E118CE">
        <w:rPr>
          <w:rFonts w:ascii="Times New Roman" w:hAnsi="Times New Roman" w:cs="Times New Roman"/>
          <w:sz w:val="24"/>
        </w:rPr>
        <w:t xml:space="preserve"> и</w:t>
      </w:r>
      <w:r w:rsidR="00CF67C9" w:rsidRPr="00E118CE">
        <w:rPr>
          <w:rFonts w:ascii="Times New Roman" w:hAnsi="Times New Roman" w:cs="Times New Roman"/>
          <w:sz w:val="24"/>
        </w:rPr>
        <w:t xml:space="preserve"> това доведе до забавяния и затруднения при изпълнение на дейностите, относно провеждането н</w:t>
      </w:r>
      <w:r w:rsidR="00EC3389" w:rsidRPr="00E118CE">
        <w:rPr>
          <w:rFonts w:ascii="Times New Roman" w:hAnsi="Times New Roman" w:cs="Times New Roman"/>
          <w:sz w:val="24"/>
        </w:rPr>
        <w:t>а</w:t>
      </w:r>
      <w:r w:rsidR="00CF67C9" w:rsidRPr="00E118CE">
        <w:rPr>
          <w:rFonts w:ascii="Times New Roman" w:hAnsi="Times New Roman" w:cs="Times New Roman"/>
          <w:sz w:val="24"/>
        </w:rPr>
        <w:t xml:space="preserve"> обучения </w:t>
      </w:r>
      <w:r w:rsidR="00EC3389" w:rsidRPr="00E118CE">
        <w:rPr>
          <w:rFonts w:ascii="Times New Roman" w:hAnsi="Times New Roman" w:cs="Times New Roman"/>
          <w:sz w:val="24"/>
        </w:rPr>
        <w:t xml:space="preserve">(като се има предвид, че най-големият процент на участвали в анкетирането са от проект </w:t>
      </w:r>
      <w:r w:rsidR="00E118CE" w:rsidRPr="00E118CE">
        <w:rPr>
          <w:rFonts w:ascii="Times New Roman" w:hAnsi="Times New Roman" w:cs="Times New Roman"/>
          <w:sz w:val="24"/>
        </w:rPr>
        <w:t xml:space="preserve">„Квалификация </w:t>
      </w:r>
      <w:r w:rsidR="00E118CE" w:rsidRPr="00E118CE">
        <w:rPr>
          <w:rFonts w:ascii="Times New Roman" w:hAnsi="Times New Roman" w:cs="Times New Roman"/>
          <w:sz w:val="24"/>
        </w:rPr>
        <w:lastRenderedPageBreak/>
        <w:t>за професионално развитие на педагогическите специалисти“</w:t>
      </w:r>
      <w:r w:rsidR="00EC3389" w:rsidRPr="00E118CE">
        <w:rPr>
          <w:rFonts w:ascii="Times New Roman" w:hAnsi="Times New Roman" w:cs="Times New Roman"/>
          <w:sz w:val="24"/>
        </w:rPr>
        <w:t>). След промяна на нормативната уредба</w:t>
      </w:r>
      <w:r w:rsidR="00E118CE">
        <w:rPr>
          <w:rFonts w:ascii="Times New Roman" w:hAnsi="Times New Roman" w:cs="Times New Roman"/>
          <w:sz w:val="24"/>
        </w:rPr>
        <w:t xml:space="preserve">, </w:t>
      </w:r>
      <w:r w:rsidR="00EC3389" w:rsidRPr="00E118CE">
        <w:rPr>
          <w:rFonts w:ascii="Times New Roman" w:hAnsi="Times New Roman" w:cs="Times New Roman"/>
          <w:sz w:val="24"/>
        </w:rPr>
        <w:t>обученията започнаха да се провеждат включително и при синхронно обучение от разстояние в електронна среда.</w:t>
      </w:r>
      <w:r w:rsidR="00B511F1">
        <w:rPr>
          <w:rFonts w:ascii="Times New Roman" w:hAnsi="Times New Roman" w:cs="Times New Roman"/>
          <w:sz w:val="24"/>
        </w:rPr>
        <w:t xml:space="preserve"> Тези резултати показват, </w:t>
      </w:r>
      <w:r w:rsidR="00B511F1" w:rsidRPr="00B511F1">
        <w:rPr>
          <w:rFonts w:ascii="Times New Roman" w:hAnsi="Times New Roman" w:cs="Times New Roman"/>
          <w:b/>
          <w:bCs/>
          <w:sz w:val="24"/>
        </w:rPr>
        <w:t>че КБ е проявил изключително бърза реакция и по-този начин не е застрашил изпълнението на дейностите предвидени за квалификация на педагогическия и непедагогическия персонал.</w:t>
      </w:r>
      <w:r w:rsidR="00B511F1">
        <w:rPr>
          <w:rFonts w:ascii="Times New Roman" w:hAnsi="Times New Roman" w:cs="Times New Roman"/>
          <w:sz w:val="24"/>
        </w:rPr>
        <w:t xml:space="preserve"> </w:t>
      </w:r>
    </w:p>
    <w:p w14:paraId="3A832051" w14:textId="77777777" w:rsidR="00717885" w:rsidRPr="00717885" w:rsidRDefault="00717885" w:rsidP="00717885"/>
    <w:p w14:paraId="1A856087" w14:textId="3DA53021" w:rsidR="00377115" w:rsidRPr="00E118CE" w:rsidRDefault="00377115" w:rsidP="0041123A">
      <w:pPr>
        <w:pStyle w:val="Caption"/>
        <w:rPr>
          <w:rFonts w:ascii="Times New Roman" w:hAnsi="Times New Roman" w:cs="Times New Roman"/>
          <w:sz w:val="24"/>
        </w:rPr>
      </w:pPr>
      <w:bookmarkStart w:id="13" w:name="_Toc101910018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8</w:t>
      </w:r>
      <w:r w:rsidR="009F1FAC">
        <w:rPr>
          <w:noProof/>
        </w:rPr>
        <w:fldChar w:fldCharType="end"/>
      </w:r>
      <w:r w:rsidR="00852B80">
        <w:t>.</w:t>
      </w:r>
      <w:r>
        <w:t xml:space="preserve"> </w:t>
      </w:r>
      <w:r w:rsidR="008C6FD9">
        <w:t>Година на провеждане на</w:t>
      </w:r>
      <w:r w:rsidRPr="00377115">
        <w:t xml:space="preserve"> обучението</w:t>
      </w:r>
      <w:r w:rsidR="00986E9A">
        <w:t>.</w:t>
      </w:r>
      <w:bookmarkEnd w:id="13"/>
    </w:p>
    <w:p w14:paraId="2DC646DB" w14:textId="7498519E" w:rsidR="00EC3389" w:rsidRDefault="003C542B" w:rsidP="006D22CA">
      <w:pPr>
        <w:jc w:val="center"/>
        <w:rPr>
          <w:rFonts w:cstheme="minorHAnsi"/>
          <w:b/>
          <w:color w:val="FF0000"/>
        </w:rPr>
      </w:pPr>
      <w:r>
        <w:rPr>
          <w:noProof/>
        </w:rPr>
        <w:drawing>
          <wp:inline distT="0" distB="0" distL="0" distR="0" wp14:anchorId="12801715" wp14:editId="537BA1FC">
            <wp:extent cx="5341620" cy="2830830"/>
            <wp:effectExtent l="0" t="0" r="11430" b="7620"/>
            <wp:docPr id="16" name="Chart 16">
              <a:extLst xmlns:a="http://schemas.openxmlformats.org/drawingml/2006/main">
                <a:ext uri="{FF2B5EF4-FFF2-40B4-BE49-F238E27FC236}">
                  <a16:creationId xmlns:a16="http://schemas.microsoft.com/office/drawing/2014/main" id="{D1883220-647D-49FC-B2C3-E031C236484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4611294" w14:textId="650AFC36" w:rsidR="00B156E6" w:rsidRPr="00B511F1" w:rsidRDefault="00877764" w:rsidP="00986E9A">
      <w:pPr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33483C">
        <w:rPr>
          <w:rFonts w:ascii="Times New Roman" w:hAnsi="Times New Roman" w:cs="Times New Roman"/>
          <w:sz w:val="24"/>
        </w:rPr>
        <w:t>Данните показват висока степен на удовлетвореност от обученията в които са участвали анкетираните</w:t>
      </w:r>
      <w:r w:rsidR="00BE6D07">
        <w:rPr>
          <w:rFonts w:ascii="Times New Roman" w:hAnsi="Times New Roman" w:cs="Times New Roman"/>
          <w:sz w:val="24"/>
        </w:rPr>
        <w:t xml:space="preserve"> </w:t>
      </w:r>
      <w:r w:rsidR="000A74B6">
        <w:rPr>
          <w:rFonts w:ascii="Times New Roman" w:hAnsi="Times New Roman" w:cs="Times New Roman"/>
          <w:sz w:val="24"/>
        </w:rPr>
        <w:t>–</w:t>
      </w:r>
      <w:r w:rsidRPr="0033483C">
        <w:rPr>
          <w:rFonts w:ascii="Times New Roman" w:hAnsi="Times New Roman" w:cs="Times New Roman"/>
          <w:sz w:val="24"/>
        </w:rPr>
        <w:t xml:space="preserve"> 8</w:t>
      </w:r>
      <w:r w:rsidR="00BE6D07">
        <w:rPr>
          <w:rFonts w:ascii="Times New Roman" w:hAnsi="Times New Roman" w:cs="Times New Roman"/>
          <w:sz w:val="24"/>
        </w:rPr>
        <w:t>4</w:t>
      </w:r>
      <w:r w:rsidRPr="0033483C">
        <w:rPr>
          <w:rFonts w:ascii="Times New Roman" w:hAnsi="Times New Roman" w:cs="Times New Roman"/>
          <w:sz w:val="24"/>
        </w:rPr>
        <w:t xml:space="preserve">% </w:t>
      </w:r>
      <w:r w:rsidR="001501FD" w:rsidRPr="0033483C">
        <w:rPr>
          <w:rFonts w:ascii="Times New Roman" w:hAnsi="Times New Roman" w:cs="Times New Roman"/>
          <w:sz w:val="24"/>
        </w:rPr>
        <w:t xml:space="preserve">са </w:t>
      </w:r>
      <w:r w:rsidRPr="0033483C">
        <w:rPr>
          <w:rFonts w:ascii="Times New Roman" w:hAnsi="Times New Roman" w:cs="Times New Roman"/>
          <w:sz w:val="24"/>
        </w:rPr>
        <w:t>напълно</w:t>
      </w:r>
      <w:r w:rsidR="001501FD" w:rsidRPr="0033483C">
        <w:rPr>
          <w:rFonts w:ascii="Times New Roman" w:hAnsi="Times New Roman" w:cs="Times New Roman"/>
          <w:sz w:val="24"/>
        </w:rPr>
        <w:t xml:space="preserve"> доволни</w:t>
      </w:r>
      <w:r w:rsidRPr="0033483C">
        <w:rPr>
          <w:rFonts w:ascii="Times New Roman" w:hAnsi="Times New Roman" w:cs="Times New Roman"/>
          <w:sz w:val="24"/>
        </w:rPr>
        <w:t xml:space="preserve">, </w:t>
      </w:r>
      <w:r w:rsidR="001501FD" w:rsidRPr="0033483C">
        <w:rPr>
          <w:rFonts w:ascii="Times New Roman" w:hAnsi="Times New Roman" w:cs="Times New Roman"/>
          <w:sz w:val="24"/>
        </w:rPr>
        <w:t xml:space="preserve">само </w:t>
      </w:r>
      <w:r w:rsidR="00BE6D07">
        <w:rPr>
          <w:rFonts w:ascii="Times New Roman" w:hAnsi="Times New Roman" w:cs="Times New Roman"/>
          <w:sz w:val="24"/>
        </w:rPr>
        <w:t>15</w:t>
      </w:r>
      <w:r w:rsidRPr="0033483C">
        <w:rPr>
          <w:rFonts w:ascii="Times New Roman" w:hAnsi="Times New Roman" w:cs="Times New Roman"/>
          <w:sz w:val="24"/>
        </w:rPr>
        <w:t xml:space="preserve">% </w:t>
      </w:r>
      <w:r w:rsidR="001501FD" w:rsidRPr="0033483C">
        <w:rPr>
          <w:rFonts w:ascii="Times New Roman" w:hAnsi="Times New Roman" w:cs="Times New Roman"/>
          <w:sz w:val="24"/>
        </w:rPr>
        <w:t xml:space="preserve">са посочили отговор </w:t>
      </w:r>
      <w:r w:rsidRPr="0033483C">
        <w:rPr>
          <w:rFonts w:ascii="Times New Roman" w:hAnsi="Times New Roman" w:cs="Times New Roman"/>
          <w:sz w:val="24"/>
        </w:rPr>
        <w:t>отчасти и пренебрежимо малко не са доволни.</w:t>
      </w:r>
      <w:r w:rsidR="00B156E6" w:rsidRPr="00B156E6">
        <w:t xml:space="preserve"> </w:t>
      </w:r>
      <w:r w:rsidR="00B156E6" w:rsidRPr="00B511F1">
        <w:rPr>
          <w:rFonts w:ascii="Times New Roman" w:hAnsi="Times New Roman" w:cs="Times New Roman"/>
          <w:b/>
          <w:bCs/>
          <w:sz w:val="24"/>
        </w:rPr>
        <w:t>Тези данни още веднъж илюстрират, че планираните обучения са отговаряли на идентифицираните нужди на педагогическите специалисти от обучение.</w:t>
      </w:r>
    </w:p>
    <w:p w14:paraId="4AC124EF" w14:textId="64BB69F3" w:rsidR="00377115" w:rsidRPr="00B156E6" w:rsidRDefault="00377115" w:rsidP="0041123A">
      <w:pPr>
        <w:pStyle w:val="Caption"/>
        <w:rPr>
          <w:rFonts w:ascii="Times New Roman" w:hAnsi="Times New Roman" w:cs="Times New Roman"/>
          <w:sz w:val="24"/>
        </w:rPr>
      </w:pPr>
      <w:bookmarkStart w:id="14" w:name="_Toc101910019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9</w:t>
      </w:r>
      <w:r w:rsidR="009F1FAC">
        <w:rPr>
          <w:noProof/>
        </w:rPr>
        <w:fldChar w:fldCharType="end"/>
      </w:r>
      <w:r w:rsidR="00CC62E7">
        <w:t>.</w:t>
      </w:r>
      <w:r>
        <w:t xml:space="preserve"> </w:t>
      </w:r>
      <w:r w:rsidR="008C6FD9">
        <w:t>Удовлетвореност от участие в обучение по ОПНОИР.</w:t>
      </w:r>
      <w:bookmarkEnd w:id="14"/>
    </w:p>
    <w:p w14:paraId="7722EDD7" w14:textId="3DD20A50" w:rsidR="006D22CA" w:rsidRPr="0033483C" w:rsidRDefault="006D22CA" w:rsidP="006D22CA">
      <w:pPr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3DE26605" wp14:editId="17E4048A">
            <wp:extent cx="5236028" cy="3048000"/>
            <wp:effectExtent l="0" t="0" r="3175" b="0"/>
            <wp:docPr id="20" name="Chart 20">
              <a:extLst xmlns:a="http://schemas.openxmlformats.org/drawingml/2006/main">
                <a:ext uri="{FF2B5EF4-FFF2-40B4-BE49-F238E27FC236}">
                  <a16:creationId xmlns:a16="http://schemas.microsoft.com/office/drawing/2014/main" id="{FECB1447-B853-4CA1-A7FC-BCC58DD6CA0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861B85F" w14:textId="77777777" w:rsidR="00877764" w:rsidRPr="0033483C" w:rsidRDefault="00877764" w:rsidP="00F320AC">
      <w:pPr>
        <w:jc w:val="both"/>
        <w:rPr>
          <w:rFonts w:ascii="Times New Roman" w:hAnsi="Times New Roman" w:cs="Times New Roman"/>
          <w:sz w:val="24"/>
        </w:rPr>
      </w:pPr>
    </w:p>
    <w:p w14:paraId="36C74948" w14:textId="71A1D995" w:rsidR="004A691C" w:rsidRDefault="00877764" w:rsidP="00572220">
      <w:pPr>
        <w:ind w:firstLine="708"/>
        <w:jc w:val="both"/>
        <w:rPr>
          <w:rFonts w:ascii="Times New Roman" w:hAnsi="Times New Roman" w:cs="Times New Roman"/>
          <w:i/>
          <w:iCs/>
          <w:sz w:val="24"/>
        </w:rPr>
      </w:pPr>
      <w:r w:rsidRPr="0033483C">
        <w:rPr>
          <w:rFonts w:ascii="Times New Roman" w:hAnsi="Times New Roman" w:cs="Times New Roman"/>
          <w:sz w:val="24"/>
        </w:rPr>
        <w:t xml:space="preserve">Тази изключително висока оценка се </w:t>
      </w:r>
      <w:r w:rsidR="0017003B" w:rsidRPr="0033483C">
        <w:rPr>
          <w:rFonts w:ascii="Times New Roman" w:hAnsi="Times New Roman" w:cs="Times New Roman"/>
          <w:sz w:val="24"/>
        </w:rPr>
        <w:t>потвърждава и от големия процент (74,4%)</w:t>
      </w:r>
      <w:r w:rsidRPr="0033483C">
        <w:rPr>
          <w:rFonts w:ascii="Times New Roman" w:hAnsi="Times New Roman" w:cs="Times New Roman"/>
          <w:sz w:val="24"/>
        </w:rPr>
        <w:t xml:space="preserve"> </w:t>
      </w:r>
      <w:r w:rsidR="0017003B" w:rsidRPr="0033483C">
        <w:rPr>
          <w:rFonts w:ascii="Times New Roman" w:hAnsi="Times New Roman" w:cs="Times New Roman"/>
          <w:sz w:val="24"/>
        </w:rPr>
        <w:t xml:space="preserve">респонденти оценили </w:t>
      </w:r>
      <w:proofErr w:type="spellStart"/>
      <w:r w:rsidR="0017003B" w:rsidRPr="0033483C">
        <w:rPr>
          <w:rFonts w:ascii="Times New Roman" w:hAnsi="Times New Roman" w:cs="Times New Roman"/>
          <w:sz w:val="24"/>
        </w:rPr>
        <w:t>обучителите</w:t>
      </w:r>
      <w:proofErr w:type="spellEnd"/>
      <w:r w:rsidR="0017003B" w:rsidRPr="0033483C">
        <w:rPr>
          <w:rFonts w:ascii="Times New Roman" w:hAnsi="Times New Roman" w:cs="Times New Roman"/>
          <w:sz w:val="24"/>
        </w:rPr>
        <w:t xml:space="preserve">/лекторите като </w:t>
      </w:r>
      <w:r w:rsidR="00B511F1">
        <w:rPr>
          <w:rFonts w:ascii="Times New Roman" w:hAnsi="Times New Roman" w:cs="Times New Roman"/>
          <w:sz w:val="24"/>
        </w:rPr>
        <w:t>„</w:t>
      </w:r>
      <w:r w:rsidR="0017003B" w:rsidRPr="0033483C">
        <w:rPr>
          <w:rFonts w:ascii="Times New Roman" w:hAnsi="Times New Roman" w:cs="Times New Roman"/>
          <w:sz w:val="24"/>
        </w:rPr>
        <w:t>много добри</w:t>
      </w:r>
      <w:r w:rsidR="00B511F1">
        <w:rPr>
          <w:rFonts w:ascii="Times New Roman" w:hAnsi="Times New Roman" w:cs="Times New Roman"/>
          <w:sz w:val="24"/>
        </w:rPr>
        <w:t>“</w:t>
      </w:r>
      <w:r w:rsidR="0033483C">
        <w:rPr>
          <w:rFonts w:ascii="Times New Roman" w:hAnsi="Times New Roman" w:cs="Times New Roman"/>
          <w:sz w:val="24"/>
        </w:rPr>
        <w:t>.</w:t>
      </w:r>
      <w:r w:rsidR="0084638C">
        <w:rPr>
          <w:rFonts w:ascii="Times New Roman" w:hAnsi="Times New Roman" w:cs="Times New Roman"/>
          <w:sz w:val="24"/>
        </w:rPr>
        <w:t xml:space="preserve"> </w:t>
      </w:r>
      <w:r w:rsidR="004A691C">
        <w:rPr>
          <w:rFonts w:ascii="Times New Roman" w:hAnsi="Times New Roman" w:cs="Times New Roman"/>
          <w:sz w:val="24"/>
        </w:rPr>
        <w:t>Трябва да се отбележи, че Световна банка</w:t>
      </w:r>
      <w:r w:rsidR="000B7275">
        <w:rPr>
          <w:rStyle w:val="FootnoteReference"/>
          <w:rFonts w:ascii="Times New Roman" w:hAnsi="Times New Roman" w:cs="Times New Roman"/>
          <w:sz w:val="24"/>
        </w:rPr>
        <w:footnoteReference w:id="2"/>
      </w:r>
      <w:r w:rsidR="00096F22">
        <w:rPr>
          <w:rFonts w:ascii="Times New Roman" w:hAnsi="Times New Roman" w:cs="Times New Roman"/>
          <w:sz w:val="24"/>
        </w:rPr>
        <w:t xml:space="preserve"> по отношение доставчиците на обучения е направила следната констатация:</w:t>
      </w:r>
      <w:r w:rsidR="004A691C" w:rsidRPr="004A691C">
        <w:rPr>
          <w:rFonts w:ascii="Times New Roman" w:hAnsi="Times New Roman" w:cs="Times New Roman"/>
          <w:sz w:val="24"/>
        </w:rPr>
        <w:t xml:space="preserve"> „</w:t>
      </w:r>
      <w:r w:rsidR="004A691C" w:rsidRPr="00096F22">
        <w:rPr>
          <w:rFonts w:ascii="Times New Roman" w:hAnsi="Times New Roman" w:cs="Times New Roman"/>
          <w:i/>
          <w:iCs/>
          <w:sz w:val="24"/>
        </w:rPr>
        <w:t>България е въвела задължителни изисквания за обучение на учителите, но има проблеми с качеството и уместността на обученията. Например министерството е одобрило голям брой доставчици на обучение, но заинтересованите страни съобщиха, че процедурите за акредитация се състоят по-скоро в проверка на документацията, отколкото в качеството. Освен това министерството не играе никаква роля за гарантиране, че програмите за квалификационни степени развиват компетентностите на учителите по начини, които са от значение за тяхната ефективност и кариерно развитие. Вместо това доставчиците разполагат с пълна свобода на преценка при определянето на темите, обхванати от тези програми.“</w:t>
      </w:r>
    </w:p>
    <w:p w14:paraId="6CB02E39" w14:textId="6C0D2E1D" w:rsidR="0090307B" w:rsidRPr="006E7BF6" w:rsidRDefault="007B3EE5" w:rsidP="00986E9A">
      <w:pPr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5030C3">
        <w:rPr>
          <w:rFonts w:ascii="Times New Roman" w:hAnsi="Times New Roman" w:cs="Times New Roman"/>
          <w:sz w:val="24"/>
        </w:rPr>
        <w:t xml:space="preserve">Ролята на </w:t>
      </w:r>
      <w:proofErr w:type="spellStart"/>
      <w:r w:rsidRPr="005030C3">
        <w:rPr>
          <w:rFonts w:ascii="Times New Roman" w:hAnsi="Times New Roman" w:cs="Times New Roman"/>
          <w:sz w:val="24"/>
        </w:rPr>
        <w:t>обучителя</w:t>
      </w:r>
      <w:proofErr w:type="spellEnd"/>
      <w:r w:rsidRPr="005030C3">
        <w:rPr>
          <w:rFonts w:ascii="Times New Roman" w:hAnsi="Times New Roman" w:cs="Times New Roman"/>
          <w:sz w:val="24"/>
        </w:rPr>
        <w:t xml:space="preserve"> е от ключово значение</w:t>
      </w:r>
      <w:r w:rsidR="00DB7A15">
        <w:rPr>
          <w:rFonts w:ascii="Times New Roman" w:hAnsi="Times New Roman" w:cs="Times New Roman"/>
          <w:sz w:val="24"/>
        </w:rPr>
        <w:t xml:space="preserve"> за постигане на поставените цели за придобиване на квалификация и подобряване на педагогическите умения</w:t>
      </w:r>
      <w:r w:rsidRPr="005030C3">
        <w:rPr>
          <w:rFonts w:ascii="Times New Roman" w:hAnsi="Times New Roman" w:cs="Times New Roman"/>
          <w:sz w:val="24"/>
        </w:rPr>
        <w:t xml:space="preserve">. </w:t>
      </w:r>
      <w:r w:rsidR="005030C3" w:rsidRPr="005030C3">
        <w:rPr>
          <w:rFonts w:ascii="Times New Roman" w:hAnsi="Times New Roman" w:cs="Times New Roman"/>
          <w:sz w:val="24"/>
        </w:rPr>
        <w:t>Данните от анализа показват, че</w:t>
      </w:r>
      <w:r w:rsidR="00DB7A15">
        <w:rPr>
          <w:rFonts w:ascii="Times New Roman" w:hAnsi="Times New Roman" w:cs="Times New Roman"/>
          <w:sz w:val="24"/>
        </w:rPr>
        <w:t xml:space="preserve"> </w:t>
      </w:r>
      <w:r w:rsidR="00DB7A15" w:rsidRPr="006E7BF6">
        <w:rPr>
          <w:rFonts w:ascii="Times New Roman" w:hAnsi="Times New Roman" w:cs="Times New Roman"/>
          <w:b/>
          <w:bCs/>
          <w:sz w:val="24"/>
        </w:rPr>
        <w:t>Конкретния</w:t>
      </w:r>
      <w:r w:rsidR="00430878">
        <w:rPr>
          <w:rFonts w:ascii="Times New Roman" w:hAnsi="Times New Roman" w:cs="Times New Roman"/>
          <w:b/>
          <w:bCs/>
          <w:sz w:val="24"/>
        </w:rPr>
        <w:t>т</w:t>
      </w:r>
      <w:r w:rsidR="00DB7A15" w:rsidRPr="006E7BF6">
        <w:rPr>
          <w:rFonts w:ascii="Times New Roman" w:hAnsi="Times New Roman" w:cs="Times New Roman"/>
          <w:b/>
          <w:bCs/>
          <w:sz w:val="24"/>
        </w:rPr>
        <w:t xml:space="preserve"> бенефициент е подходил изключително отговорно при подбора на обучителни организации и съответно</w:t>
      </w:r>
      <w:r w:rsidR="005030C3" w:rsidRPr="006E7BF6">
        <w:rPr>
          <w:rFonts w:ascii="Times New Roman" w:hAnsi="Times New Roman" w:cs="Times New Roman"/>
          <w:b/>
          <w:bCs/>
          <w:sz w:val="24"/>
        </w:rPr>
        <w:t xml:space="preserve"> обучителната дейност е била проектирана компетентно и е отговаряла на нуждите на обучаемите</w:t>
      </w:r>
      <w:r w:rsidR="00B156E6" w:rsidRPr="006E7BF6">
        <w:rPr>
          <w:rFonts w:ascii="Times New Roman" w:hAnsi="Times New Roman" w:cs="Times New Roman"/>
          <w:b/>
          <w:bCs/>
          <w:sz w:val="24"/>
        </w:rPr>
        <w:t>.</w:t>
      </w:r>
    </w:p>
    <w:p w14:paraId="708EE04C" w14:textId="6726186D" w:rsidR="00096F22" w:rsidRPr="006E7BF6" w:rsidRDefault="00096F22" w:rsidP="00096F22">
      <w:pPr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Изключително категоричен резултат е получен по отношение на практическата насоченост на обученията – 94% са дали оценка „добра“</w:t>
      </w:r>
      <w:r w:rsidR="00B511F1">
        <w:rPr>
          <w:rFonts w:ascii="Times New Roman" w:hAnsi="Times New Roman" w:cs="Times New Roman"/>
          <w:sz w:val="24"/>
        </w:rPr>
        <w:t xml:space="preserve"> </w:t>
      </w:r>
      <w:r w:rsidR="00B511F1">
        <w:rPr>
          <w:rFonts w:ascii="Times New Roman" w:hAnsi="Times New Roman" w:cs="Times New Roman"/>
          <w:sz w:val="24"/>
          <w:lang w:val="en-US"/>
        </w:rPr>
        <w:t>(</w:t>
      </w:r>
      <w:r w:rsidR="00B511F1">
        <w:rPr>
          <w:rFonts w:ascii="Times New Roman" w:hAnsi="Times New Roman" w:cs="Times New Roman"/>
          <w:sz w:val="24"/>
        </w:rPr>
        <w:t>като в скалата това е най-високата оценка</w:t>
      </w:r>
      <w:r w:rsidR="00B511F1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</w:rPr>
        <w:t xml:space="preserve">. </w:t>
      </w:r>
      <w:r w:rsidRPr="006E7BF6">
        <w:rPr>
          <w:rFonts w:ascii="Times New Roman" w:hAnsi="Times New Roman" w:cs="Times New Roman"/>
          <w:b/>
          <w:bCs/>
          <w:sz w:val="24"/>
        </w:rPr>
        <w:t xml:space="preserve">Този резултат </w:t>
      </w:r>
      <w:r w:rsidR="00194251" w:rsidRPr="006E7BF6">
        <w:rPr>
          <w:rFonts w:ascii="Times New Roman" w:hAnsi="Times New Roman" w:cs="Times New Roman"/>
          <w:b/>
          <w:bCs/>
          <w:sz w:val="24"/>
        </w:rPr>
        <w:t xml:space="preserve">също </w:t>
      </w:r>
      <w:r w:rsidRPr="006E7BF6">
        <w:rPr>
          <w:rFonts w:ascii="Times New Roman" w:hAnsi="Times New Roman" w:cs="Times New Roman"/>
          <w:b/>
          <w:bCs/>
          <w:sz w:val="24"/>
        </w:rPr>
        <w:t>потвърждава</w:t>
      </w:r>
      <w:r w:rsidR="00194251" w:rsidRPr="006E7BF6">
        <w:rPr>
          <w:rFonts w:ascii="Times New Roman" w:hAnsi="Times New Roman" w:cs="Times New Roman"/>
          <w:b/>
          <w:bCs/>
          <w:sz w:val="24"/>
        </w:rPr>
        <w:t xml:space="preserve">, че обученията са </w:t>
      </w:r>
      <w:r w:rsidR="005030C3" w:rsidRPr="006E7BF6">
        <w:rPr>
          <w:rFonts w:ascii="Times New Roman" w:hAnsi="Times New Roman" w:cs="Times New Roman"/>
          <w:b/>
          <w:bCs/>
          <w:sz w:val="24"/>
        </w:rPr>
        <w:t xml:space="preserve">съобразени с реалните потребности на преподавателите </w:t>
      </w:r>
      <w:r w:rsidR="00B4723E" w:rsidRPr="006E7BF6">
        <w:rPr>
          <w:rFonts w:ascii="Times New Roman" w:hAnsi="Times New Roman" w:cs="Times New Roman"/>
          <w:b/>
          <w:bCs/>
          <w:sz w:val="24"/>
        </w:rPr>
        <w:t>в класната стая, които те да могат да прилагат след обучението.</w:t>
      </w:r>
    </w:p>
    <w:p w14:paraId="0E804BAC" w14:textId="4322F523" w:rsidR="00377115" w:rsidRDefault="00377115" w:rsidP="0041123A">
      <w:pPr>
        <w:pStyle w:val="Caption"/>
        <w:rPr>
          <w:rFonts w:ascii="Times New Roman" w:hAnsi="Times New Roman" w:cs="Times New Roman"/>
          <w:sz w:val="24"/>
        </w:rPr>
      </w:pPr>
      <w:bookmarkStart w:id="15" w:name="_Toc101910020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10</w:t>
      </w:r>
      <w:r w:rsidR="009F1FAC">
        <w:rPr>
          <w:noProof/>
        </w:rPr>
        <w:fldChar w:fldCharType="end"/>
      </w:r>
      <w:r w:rsidR="00992EB8">
        <w:t>.</w:t>
      </w:r>
      <w:r>
        <w:t xml:space="preserve"> </w:t>
      </w:r>
      <w:r w:rsidR="008C6FD9">
        <w:t>П</w:t>
      </w:r>
      <w:r w:rsidRPr="00377115">
        <w:t>рактическата насоченост на проведените обучения</w:t>
      </w:r>
      <w:r w:rsidR="008C6FD9">
        <w:t>.</w:t>
      </w:r>
      <w:bookmarkEnd w:id="15"/>
    </w:p>
    <w:p w14:paraId="0044B08D" w14:textId="2CB3F49B" w:rsidR="00B4723E" w:rsidRDefault="00893888" w:rsidP="0041123A">
      <w:pPr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0EBB9D1A" wp14:editId="11A3B824">
            <wp:extent cx="4572000" cy="2743200"/>
            <wp:effectExtent l="0" t="0" r="0" b="0"/>
            <wp:docPr id="22" name="Chart 22">
              <a:extLst xmlns:a="http://schemas.openxmlformats.org/drawingml/2006/main">
                <a:ext uri="{FF2B5EF4-FFF2-40B4-BE49-F238E27FC236}">
                  <a16:creationId xmlns:a16="http://schemas.microsoft.com/office/drawing/2014/main" id="{B5E0F3DF-312F-4C7C-A23D-BD09D817AC6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90F24E9" w14:textId="3B840A21" w:rsidR="00194251" w:rsidRPr="006E7BF6" w:rsidRDefault="00194251" w:rsidP="00096F22">
      <w:pPr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От отговорите става ясно, че малко над половината педагогически специалисти в резултат на обученията са повишили своите знания и опит, около </w:t>
      </w:r>
      <w:r w:rsidR="00930039">
        <w:rPr>
          <w:rFonts w:ascii="Times New Roman" w:hAnsi="Times New Roman" w:cs="Times New Roman"/>
          <w:sz w:val="24"/>
        </w:rPr>
        <w:t>38</w:t>
      </w:r>
      <w:r>
        <w:rPr>
          <w:rFonts w:ascii="Times New Roman" w:hAnsi="Times New Roman" w:cs="Times New Roman"/>
          <w:sz w:val="24"/>
        </w:rPr>
        <w:t xml:space="preserve">% са дали отговор „в </w:t>
      </w:r>
      <w:r>
        <w:rPr>
          <w:rFonts w:ascii="Times New Roman" w:hAnsi="Times New Roman" w:cs="Times New Roman"/>
          <w:sz w:val="24"/>
        </w:rPr>
        <w:lastRenderedPageBreak/>
        <w:t xml:space="preserve">средна степен“. Въз основа на тези отговори може да се направи извод, че </w:t>
      </w:r>
      <w:r w:rsidRPr="006E7BF6">
        <w:rPr>
          <w:rFonts w:ascii="Times New Roman" w:hAnsi="Times New Roman" w:cs="Times New Roman"/>
          <w:b/>
          <w:bCs/>
          <w:sz w:val="24"/>
        </w:rPr>
        <w:t>проведените обучения са били ефективни за педагогическите специалисти.</w:t>
      </w:r>
    </w:p>
    <w:p w14:paraId="50697671" w14:textId="5EEE9E2D" w:rsidR="00A9567B" w:rsidRDefault="00A9567B" w:rsidP="0041123A">
      <w:pPr>
        <w:pStyle w:val="Caption"/>
        <w:rPr>
          <w:rFonts w:ascii="Times New Roman" w:hAnsi="Times New Roman" w:cs="Times New Roman"/>
          <w:sz w:val="24"/>
        </w:rPr>
      </w:pPr>
      <w:bookmarkStart w:id="16" w:name="_Toc101910021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11</w:t>
      </w:r>
      <w:r w:rsidR="009F1FAC">
        <w:rPr>
          <w:noProof/>
        </w:rPr>
        <w:fldChar w:fldCharType="end"/>
      </w:r>
      <w:r w:rsidR="00992EB8">
        <w:t>.</w:t>
      </w:r>
      <w:r>
        <w:t xml:space="preserve"> </w:t>
      </w:r>
      <w:r w:rsidR="008C6FD9">
        <w:t>Ползи за</w:t>
      </w:r>
      <w:r>
        <w:t xml:space="preserve"> </w:t>
      </w:r>
      <w:r w:rsidR="008C6FD9">
        <w:t>разширяване на</w:t>
      </w:r>
      <w:r>
        <w:t xml:space="preserve"> знанията и опита</w:t>
      </w:r>
      <w:r w:rsidR="008C6FD9">
        <w:t xml:space="preserve"> на участниците в обученията</w:t>
      </w:r>
      <w:bookmarkEnd w:id="16"/>
    </w:p>
    <w:p w14:paraId="71AD9CB3" w14:textId="625D9623" w:rsidR="00827A4D" w:rsidRDefault="0020548A" w:rsidP="0041123A">
      <w:pPr>
        <w:jc w:val="center"/>
        <w:rPr>
          <w:rFonts w:cstheme="minorHAnsi"/>
          <w:b/>
          <w:color w:val="FF0000"/>
        </w:rPr>
      </w:pPr>
      <w:r>
        <w:rPr>
          <w:noProof/>
        </w:rPr>
        <w:drawing>
          <wp:inline distT="0" distB="0" distL="0" distR="0" wp14:anchorId="3B55AA09" wp14:editId="5BE28B13">
            <wp:extent cx="5098415" cy="2800350"/>
            <wp:effectExtent l="0" t="0" r="6985" b="0"/>
            <wp:docPr id="21" name="Chart 21">
              <a:extLst xmlns:a="http://schemas.openxmlformats.org/drawingml/2006/main">
                <a:ext uri="{FF2B5EF4-FFF2-40B4-BE49-F238E27FC236}">
                  <a16:creationId xmlns:a16="http://schemas.microsoft.com/office/drawing/2014/main" id="{D9C93854-1CA1-408D-A77E-8C763588E90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EAD157D" w14:textId="7C3A9B11" w:rsidR="00575325" w:rsidRDefault="00194251" w:rsidP="00B156E6">
      <w:pPr>
        <w:ind w:firstLine="708"/>
        <w:jc w:val="both"/>
        <w:rPr>
          <w:rFonts w:ascii="Times New Roman" w:hAnsi="Times New Roman" w:cs="Times New Roman"/>
          <w:sz w:val="24"/>
        </w:rPr>
      </w:pPr>
      <w:r w:rsidRPr="0041123A">
        <w:rPr>
          <w:rFonts w:ascii="Times New Roman" w:hAnsi="Times New Roman" w:cs="Times New Roman"/>
          <w:sz w:val="24"/>
        </w:rPr>
        <w:t>От данните в графиката</w:t>
      </w:r>
      <w:r w:rsidR="007B3EE5" w:rsidRPr="0041123A">
        <w:rPr>
          <w:rFonts w:ascii="Times New Roman" w:hAnsi="Times New Roman" w:cs="Times New Roman"/>
          <w:sz w:val="24"/>
        </w:rPr>
        <w:t xml:space="preserve"> по</w:t>
      </w:r>
      <w:r w:rsidR="00FB1F8F">
        <w:rPr>
          <w:rFonts w:ascii="Times New Roman" w:hAnsi="Times New Roman" w:cs="Times New Roman"/>
          <w:sz w:val="24"/>
        </w:rPr>
        <w:t>-</w:t>
      </w:r>
      <w:r w:rsidR="007B3EE5" w:rsidRPr="0041123A">
        <w:rPr>
          <w:rFonts w:ascii="Times New Roman" w:hAnsi="Times New Roman" w:cs="Times New Roman"/>
          <w:sz w:val="24"/>
        </w:rPr>
        <w:t xml:space="preserve">долу </w:t>
      </w:r>
      <w:r w:rsidR="00840DA3" w:rsidRPr="0041123A">
        <w:rPr>
          <w:rFonts w:ascii="Times New Roman" w:hAnsi="Times New Roman" w:cs="Times New Roman"/>
          <w:sz w:val="24"/>
        </w:rPr>
        <w:t xml:space="preserve">еднозначно се вижда, че по време на обучението </w:t>
      </w:r>
      <w:r w:rsidR="00575325" w:rsidRPr="0041123A">
        <w:rPr>
          <w:rFonts w:ascii="Times New Roman" w:hAnsi="Times New Roman" w:cs="Times New Roman"/>
          <w:sz w:val="24"/>
        </w:rPr>
        <w:t xml:space="preserve">почти </w:t>
      </w:r>
      <w:r w:rsidR="00575325" w:rsidRPr="006E7BF6">
        <w:rPr>
          <w:rFonts w:ascii="Times New Roman" w:hAnsi="Times New Roman" w:cs="Times New Roman"/>
          <w:b/>
          <w:bCs/>
          <w:sz w:val="24"/>
        </w:rPr>
        <w:t>всички педагогически</w:t>
      </w:r>
      <w:r w:rsidR="00840DA3" w:rsidRPr="006E7BF6">
        <w:rPr>
          <w:rFonts w:ascii="Times New Roman" w:hAnsi="Times New Roman" w:cs="Times New Roman"/>
          <w:b/>
          <w:bCs/>
          <w:sz w:val="24"/>
        </w:rPr>
        <w:t xml:space="preserve"> специалисти</w:t>
      </w:r>
      <w:r w:rsidR="00575325" w:rsidRPr="006E7BF6">
        <w:rPr>
          <w:rFonts w:ascii="Times New Roman" w:hAnsi="Times New Roman" w:cs="Times New Roman"/>
          <w:b/>
          <w:bCs/>
          <w:sz w:val="24"/>
        </w:rPr>
        <w:t xml:space="preserve"> прилагат в своята практика придобитите знания и умения.</w:t>
      </w:r>
      <w:r w:rsidR="00575325" w:rsidRPr="0041123A">
        <w:rPr>
          <w:rFonts w:ascii="Times New Roman" w:hAnsi="Times New Roman" w:cs="Times New Roman"/>
          <w:sz w:val="24"/>
        </w:rPr>
        <w:t xml:space="preserve"> Този резултат е изключително важен, защото целта на обучението не е само да се придобият теоретични знания, а да се приложат по време на обучението на децата и учениците.</w:t>
      </w:r>
    </w:p>
    <w:p w14:paraId="7EADFFAA" w14:textId="058A7BD5" w:rsidR="003064A4" w:rsidRPr="003064A4" w:rsidRDefault="003064A4" w:rsidP="003064A4">
      <w:pPr>
        <w:pStyle w:val="Caption"/>
      </w:pPr>
      <w:bookmarkStart w:id="17" w:name="_Toc101910022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12</w:t>
      </w:r>
      <w:r w:rsidR="009F1FAC">
        <w:rPr>
          <w:noProof/>
        </w:rPr>
        <w:fldChar w:fldCharType="end"/>
      </w:r>
      <w:r w:rsidR="00F162B8">
        <w:rPr>
          <w:noProof/>
        </w:rPr>
        <w:t>.</w:t>
      </w:r>
      <w:r>
        <w:t xml:space="preserve"> </w:t>
      </w:r>
      <w:r w:rsidRPr="003064A4">
        <w:t>Практическа приложимост на придобитите знания и опит от участието в обучения.</w:t>
      </w:r>
      <w:bookmarkEnd w:id="17"/>
    </w:p>
    <w:p w14:paraId="11B788AF" w14:textId="619657EA" w:rsidR="00575325" w:rsidRDefault="0020548A" w:rsidP="00C24AA4">
      <w:pPr>
        <w:jc w:val="center"/>
        <w:rPr>
          <w:rFonts w:cstheme="minorHAnsi"/>
          <w:b/>
        </w:rPr>
      </w:pPr>
      <w:r>
        <w:rPr>
          <w:noProof/>
        </w:rPr>
        <w:drawing>
          <wp:inline distT="0" distB="0" distL="0" distR="0" wp14:anchorId="5FB7A8B0" wp14:editId="7F9A4C04">
            <wp:extent cx="5050790" cy="2884715"/>
            <wp:effectExtent l="0" t="0" r="16510" b="1143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4E8F3B39-8A54-4FF6-9769-779A52B1404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073CB439" w14:textId="77777777" w:rsidR="00FB1F8F" w:rsidRDefault="00D95A68" w:rsidP="00986E9A">
      <w:pPr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D95A68">
        <w:rPr>
          <w:rFonts w:ascii="Times New Roman" w:hAnsi="Times New Roman" w:cs="Times New Roman"/>
          <w:sz w:val="24"/>
        </w:rPr>
        <w:t>Също така</w:t>
      </w:r>
      <w:r w:rsidR="000F772D" w:rsidRPr="00D95A68">
        <w:rPr>
          <w:rFonts w:ascii="Times New Roman" w:hAnsi="Times New Roman" w:cs="Times New Roman"/>
          <w:sz w:val="24"/>
        </w:rPr>
        <w:t xml:space="preserve"> 67,1% от отговорилите </w:t>
      </w:r>
      <w:r w:rsidRPr="00D95A68">
        <w:rPr>
          <w:rFonts w:ascii="Times New Roman" w:hAnsi="Times New Roman" w:cs="Times New Roman"/>
          <w:sz w:val="24"/>
        </w:rPr>
        <w:t xml:space="preserve">прилагат придобитите знания и умения от участието си в обученията при </w:t>
      </w:r>
      <w:r w:rsidR="008E2EFD">
        <w:rPr>
          <w:rFonts w:ascii="Times New Roman" w:hAnsi="Times New Roman" w:cs="Times New Roman"/>
          <w:sz w:val="24"/>
        </w:rPr>
        <w:t>„</w:t>
      </w:r>
      <w:r w:rsidR="008E2EFD" w:rsidRPr="008E2EFD">
        <w:rPr>
          <w:rFonts w:ascii="Times New Roman" w:hAnsi="Times New Roman" w:cs="Times New Roman"/>
          <w:sz w:val="24"/>
        </w:rPr>
        <w:t>преподаването на учебния материал в час</w:t>
      </w:r>
      <w:r w:rsidR="008E2EFD">
        <w:rPr>
          <w:rFonts w:ascii="Times New Roman" w:hAnsi="Times New Roman" w:cs="Times New Roman"/>
          <w:sz w:val="24"/>
        </w:rPr>
        <w:t>“.</w:t>
      </w:r>
      <w:r w:rsidRPr="00D95A68">
        <w:rPr>
          <w:rFonts w:ascii="Times New Roman" w:hAnsi="Times New Roman" w:cs="Times New Roman"/>
          <w:sz w:val="24"/>
        </w:rPr>
        <w:t xml:space="preserve"> </w:t>
      </w:r>
      <w:r w:rsidR="00447A7E">
        <w:rPr>
          <w:rFonts w:ascii="Times New Roman" w:hAnsi="Times New Roman" w:cs="Times New Roman"/>
          <w:sz w:val="24"/>
        </w:rPr>
        <w:t xml:space="preserve">Всъщност този резултат показва, че </w:t>
      </w:r>
      <w:r w:rsidR="00447A7E" w:rsidRPr="006E7BF6">
        <w:rPr>
          <w:rFonts w:ascii="Times New Roman" w:hAnsi="Times New Roman" w:cs="Times New Roman"/>
          <w:b/>
          <w:bCs/>
          <w:sz w:val="24"/>
        </w:rPr>
        <w:t xml:space="preserve">целта на проведените обучения, а именно наученото да бъде прилагано в класната стая е постигнато до голяма степен. </w:t>
      </w:r>
    </w:p>
    <w:p w14:paraId="10D3DB92" w14:textId="052E4C08" w:rsidR="00D95A68" w:rsidRPr="006E7BF6" w:rsidRDefault="00D95A68" w:rsidP="00986E9A">
      <w:pPr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D95A68">
        <w:rPr>
          <w:rFonts w:ascii="Times New Roman" w:hAnsi="Times New Roman" w:cs="Times New Roman"/>
          <w:sz w:val="24"/>
        </w:rPr>
        <w:lastRenderedPageBreak/>
        <w:t>Останалите отговори се разпределят почти поравно между посочените в графиката сфери, като най-малък е процента на отговора „При взаимодействие с колеги при междуучилищни дейности и обмяна на опит</w:t>
      </w:r>
      <w:r w:rsidR="00E97F68">
        <w:rPr>
          <w:rFonts w:ascii="Times New Roman" w:hAnsi="Times New Roman" w:cs="Times New Roman"/>
          <w:sz w:val="24"/>
        </w:rPr>
        <w:t xml:space="preserve"> (вкл. детски градини)</w:t>
      </w:r>
      <w:r w:rsidRPr="00D95A68">
        <w:rPr>
          <w:rFonts w:ascii="Times New Roman" w:hAnsi="Times New Roman" w:cs="Times New Roman"/>
          <w:sz w:val="24"/>
        </w:rPr>
        <w:t>“</w:t>
      </w:r>
      <w:r w:rsidR="00E97F68">
        <w:rPr>
          <w:rFonts w:ascii="Times New Roman" w:hAnsi="Times New Roman" w:cs="Times New Roman"/>
          <w:sz w:val="24"/>
        </w:rPr>
        <w:t xml:space="preserve"> </w:t>
      </w:r>
      <w:r w:rsidR="000A74B6">
        <w:rPr>
          <w:rFonts w:ascii="Times New Roman" w:hAnsi="Times New Roman" w:cs="Times New Roman"/>
          <w:sz w:val="24"/>
        </w:rPr>
        <w:t>–</w:t>
      </w:r>
      <w:r w:rsidR="00E97F6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9,</w:t>
      </w:r>
      <w:r w:rsidR="00E97F68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2%. </w:t>
      </w:r>
      <w:r w:rsidR="00447A7E" w:rsidRPr="006E7BF6">
        <w:rPr>
          <w:rFonts w:ascii="Times New Roman" w:hAnsi="Times New Roman" w:cs="Times New Roman"/>
          <w:b/>
          <w:bCs/>
          <w:sz w:val="24"/>
        </w:rPr>
        <w:t>Този най-малък дял показва, че е необходимо допълнително да бъдат насърчавани международните дейности и обмяната на опит с училища в други държави и да се предоставят повече възможности за участие на педагогическите специалисти в дейности и прояви на междуучил</w:t>
      </w:r>
      <w:r w:rsidR="002773FB">
        <w:rPr>
          <w:rFonts w:ascii="Times New Roman" w:hAnsi="Times New Roman" w:cs="Times New Roman"/>
          <w:b/>
          <w:bCs/>
          <w:sz w:val="24"/>
        </w:rPr>
        <w:t>и</w:t>
      </w:r>
      <w:r w:rsidR="00447A7E" w:rsidRPr="006E7BF6">
        <w:rPr>
          <w:rFonts w:ascii="Times New Roman" w:hAnsi="Times New Roman" w:cs="Times New Roman"/>
          <w:b/>
          <w:bCs/>
          <w:sz w:val="24"/>
        </w:rPr>
        <w:t>щно ниво.</w:t>
      </w:r>
    </w:p>
    <w:p w14:paraId="727437BA" w14:textId="54007957" w:rsidR="00D95A68" w:rsidRPr="003064A4" w:rsidRDefault="00377115" w:rsidP="0041123A">
      <w:pPr>
        <w:pStyle w:val="Caption"/>
      </w:pPr>
      <w:bookmarkStart w:id="18" w:name="_Toc101910023"/>
      <w:r>
        <w:t xml:space="preserve">Графика </w:t>
      </w:r>
      <w:r w:rsidR="009F1FAC">
        <w:fldChar w:fldCharType="begin"/>
      </w:r>
      <w:r w:rsidR="009F1FAC">
        <w:instrText xml:space="preserve"> SEQ Графика \* ARABIC </w:instrText>
      </w:r>
      <w:r w:rsidR="009F1FAC">
        <w:fldChar w:fldCharType="separate"/>
      </w:r>
      <w:r w:rsidR="00986E9A">
        <w:rPr>
          <w:noProof/>
        </w:rPr>
        <w:t>13</w:t>
      </w:r>
      <w:r w:rsidR="009F1FAC">
        <w:rPr>
          <w:noProof/>
        </w:rPr>
        <w:fldChar w:fldCharType="end"/>
      </w:r>
      <w:r w:rsidR="00344B8E">
        <w:t>.</w:t>
      </w:r>
      <w:r>
        <w:t xml:space="preserve"> </w:t>
      </w:r>
      <w:r w:rsidR="00447A7E">
        <w:t>С</w:t>
      </w:r>
      <w:r w:rsidRPr="00377115">
        <w:t>фера на</w:t>
      </w:r>
      <w:r w:rsidR="00447A7E">
        <w:t xml:space="preserve"> прилагане</w:t>
      </w:r>
      <w:r w:rsidR="00787B94">
        <w:t xml:space="preserve"> </w:t>
      </w:r>
      <w:r w:rsidR="00447A7E">
        <w:t>на</w:t>
      </w:r>
      <w:r w:rsidRPr="00377115">
        <w:t xml:space="preserve"> придобитите знания и опит</w:t>
      </w:r>
      <w:bookmarkEnd w:id="18"/>
    </w:p>
    <w:p w14:paraId="3BF7DB43" w14:textId="43D4CA93" w:rsidR="00D95A68" w:rsidRDefault="009851DA" w:rsidP="000C0884">
      <w:pPr>
        <w:jc w:val="center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71EC91EC" wp14:editId="0CC1C00E">
            <wp:extent cx="5941060" cy="3736975"/>
            <wp:effectExtent l="0" t="0" r="2540" b="15875"/>
            <wp:docPr id="26" name="Chart 26">
              <a:extLst xmlns:a="http://schemas.openxmlformats.org/drawingml/2006/main">
                <a:ext uri="{FF2B5EF4-FFF2-40B4-BE49-F238E27FC236}">
                  <a16:creationId xmlns:a16="http://schemas.microsoft.com/office/drawing/2014/main" id="{AE4B2E5A-0D99-4B41-91FA-4E1E40B1A6D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56B059D3" w14:textId="73794053" w:rsidR="00A9567B" w:rsidRDefault="00306928" w:rsidP="00A9567B">
      <w:pPr>
        <w:pStyle w:val="Heading1"/>
        <w:numPr>
          <w:ilvl w:val="0"/>
          <w:numId w:val="2"/>
        </w:numPr>
      </w:pPr>
      <w:bookmarkStart w:id="19" w:name="_Toc101882921"/>
      <w:r>
        <w:t>Основни и</w:t>
      </w:r>
      <w:r w:rsidR="00A9567B" w:rsidRPr="00A9567B">
        <w:t>зводи</w:t>
      </w:r>
      <w:r>
        <w:t>,</w:t>
      </w:r>
      <w:r w:rsidR="00A9567B" w:rsidRPr="00A9567B">
        <w:t xml:space="preserve"> заключения</w:t>
      </w:r>
      <w:r>
        <w:t xml:space="preserve"> и препоръки</w:t>
      </w:r>
      <w:bookmarkEnd w:id="19"/>
      <w:r w:rsidR="00A9567B" w:rsidRPr="00A9567B">
        <w:t xml:space="preserve"> </w:t>
      </w:r>
    </w:p>
    <w:p w14:paraId="52FE9CF7" w14:textId="5C27793D" w:rsidR="00DF4E41" w:rsidRPr="006E7BF6" w:rsidRDefault="00986E9A" w:rsidP="00DB5D00">
      <w:pPr>
        <w:pStyle w:val="ListParagraph"/>
        <w:numPr>
          <w:ilvl w:val="3"/>
          <w:numId w:val="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sz w:val="24"/>
          <w:szCs w:val="24"/>
        </w:rPr>
        <w:t xml:space="preserve">Данните от </w:t>
      </w:r>
      <w:r w:rsidR="000D48E0" w:rsidRPr="006E7BF6">
        <w:rPr>
          <w:rFonts w:ascii="Times New Roman" w:hAnsi="Times New Roman" w:cs="Times New Roman"/>
          <w:sz w:val="24"/>
          <w:szCs w:val="24"/>
        </w:rPr>
        <w:t>изследването</w:t>
      </w:r>
      <w:r w:rsidRPr="006E7BF6">
        <w:rPr>
          <w:rFonts w:ascii="Times New Roman" w:hAnsi="Times New Roman" w:cs="Times New Roman"/>
          <w:sz w:val="24"/>
          <w:szCs w:val="24"/>
        </w:rPr>
        <w:t xml:space="preserve"> показват</w:t>
      </w:r>
      <w:r w:rsidR="006E7BF6">
        <w:rPr>
          <w:rFonts w:ascii="Times New Roman" w:hAnsi="Times New Roman" w:cs="Times New Roman"/>
          <w:sz w:val="24"/>
          <w:szCs w:val="24"/>
        </w:rPr>
        <w:t xml:space="preserve"> изключително </w:t>
      </w:r>
      <w:r w:rsidR="000D48E0" w:rsidRPr="006E7BF6">
        <w:rPr>
          <w:rFonts w:ascii="Times New Roman" w:hAnsi="Times New Roman" w:cs="Times New Roman"/>
          <w:sz w:val="24"/>
          <w:szCs w:val="24"/>
        </w:rPr>
        <w:t>висока степен на удовлетвореност от проведените обучения по проектите на ОПНОИР, което показва, че предвидените цели в проектите за квалификация на педагогическите специалисти и непедагогическия персонал са постигнати</w:t>
      </w:r>
      <w:r w:rsidR="006E7BF6" w:rsidRPr="006E7BF6">
        <w:rPr>
          <w:rFonts w:ascii="Times New Roman" w:hAnsi="Times New Roman" w:cs="Times New Roman"/>
          <w:sz w:val="24"/>
          <w:szCs w:val="24"/>
        </w:rPr>
        <w:t>;</w:t>
      </w:r>
    </w:p>
    <w:p w14:paraId="7B6FEE13" w14:textId="71630B0C" w:rsidR="007C10AC" w:rsidRDefault="0011693D" w:rsidP="006E7BF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sz w:val="24"/>
          <w:szCs w:val="24"/>
        </w:rPr>
        <w:t xml:space="preserve">По отношение обхвата на проведените </w:t>
      </w:r>
      <w:r w:rsidR="005E4CC0" w:rsidRPr="006E7BF6">
        <w:rPr>
          <w:rFonts w:ascii="Times New Roman" w:hAnsi="Times New Roman" w:cs="Times New Roman"/>
          <w:sz w:val="24"/>
          <w:szCs w:val="24"/>
        </w:rPr>
        <w:t>по</w:t>
      </w:r>
      <w:r w:rsidRPr="006E7BF6">
        <w:rPr>
          <w:rFonts w:ascii="Times New Roman" w:hAnsi="Times New Roman" w:cs="Times New Roman"/>
          <w:sz w:val="24"/>
          <w:szCs w:val="24"/>
        </w:rPr>
        <w:t xml:space="preserve"> ОПНОИР обучения на заетите в сферата на образованието са наблюдава, че са обхванати </w:t>
      </w:r>
      <w:r w:rsidR="000A74B6" w:rsidRPr="006E7BF6">
        <w:rPr>
          <w:rFonts w:ascii="Times New Roman" w:hAnsi="Times New Roman" w:cs="Times New Roman"/>
          <w:sz w:val="24"/>
          <w:szCs w:val="24"/>
        </w:rPr>
        <w:t xml:space="preserve">поравно </w:t>
      </w:r>
      <w:r w:rsidRPr="006E7BF6">
        <w:rPr>
          <w:rFonts w:ascii="Times New Roman" w:hAnsi="Times New Roman" w:cs="Times New Roman"/>
          <w:sz w:val="24"/>
          <w:szCs w:val="24"/>
        </w:rPr>
        <w:t>лица, които работят в образователн</w:t>
      </w:r>
      <w:r w:rsidR="004627A7">
        <w:rPr>
          <w:rFonts w:ascii="Times New Roman" w:hAnsi="Times New Roman" w:cs="Times New Roman"/>
          <w:sz w:val="24"/>
          <w:szCs w:val="24"/>
        </w:rPr>
        <w:t>а</w:t>
      </w:r>
      <w:r w:rsidRPr="006E7BF6">
        <w:rPr>
          <w:rFonts w:ascii="Times New Roman" w:hAnsi="Times New Roman" w:cs="Times New Roman"/>
          <w:sz w:val="24"/>
          <w:szCs w:val="24"/>
        </w:rPr>
        <w:t xml:space="preserve"> институция от голям град</w:t>
      </w:r>
      <w:r w:rsidR="00DB5D00">
        <w:rPr>
          <w:rFonts w:ascii="Times New Roman" w:hAnsi="Times New Roman" w:cs="Times New Roman"/>
          <w:sz w:val="24"/>
          <w:szCs w:val="24"/>
        </w:rPr>
        <w:t>,</w:t>
      </w:r>
      <w:r w:rsidRPr="006E7BF6">
        <w:rPr>
          <w:rFonts w:ascii="Times New Roman" w:hAnsi="Times New Roman" w:cs="Times New Roman"/>
          <w:sz w:val="24"/>
          <w:szCs w:val="24"/>
        </w:rPr>
        <w:t xml:space="preserve"> малък град и много малко населено място</w:t>
      </w:r>
      <w:r w:rsidR="00DB5D00">
        <w:rPr>
          <w:rFonts w:ascii="Times New Roman" w:hAnsi="Times New Roman" w:cs="Times New Roman"/>
          <w:sz w:val="24"/>
          <w:szCs w:val="24"/>
        </w:rPr>
        <w:t>;</w:t>
      </w:r>
    </w:p>
    <w:p w14:paraId="6299A39C" w14:textId="31AA45E3" w:rsidR="000D48E0" w:rsidRDefault="00DB5D00" w:rsidP="006E7BF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E6808" w:rsidRPr="006E7BF6">
        <w:rPr>
          <w:rFonts w:ascii="Times New Roman" w:hAnsi="Times New Roman" w:cs="Times New Roman"/>
          <w:sz w:val="24"/>
          <w:szCs w:val="24"/>
        </w:rPr>
        <w:t>очти всички педагогически специалисти прилагат в своята практика придобитите знания и умения, съответно са придобили не само теоретични знания, но и знания, които прилагат по време на обучението на децата и учениците</w:t>
      </w:r>
      <w:r w:rsidR="00420C2F">
        <w:rPr>
          <w:rFonts w:ascii="Times New Roman" w:hAnsi="Times New Roman" w:cs="Times New Roman"/>
          <w:sz w:val="24"/>
          <w:szCs w:val="24"/>
        </w:rPr>
        <w:t>;</w:t>
      </w:r>
      <w:r w:rsidR="007C10AC" w:rsidRPr="006E7B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3A5183" w14:textId="1ADC5BCB" w:rsidR="006E7BF6" w:rsidRDefault="006E7BF6" w:rsidP="006E7BF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Констатирана е необходимост от обучения свързани с дигитални технологии, както и </w:t>
      </w:r>
      <w:r w:rsidR="00FE364F">
        <w:rPr>
          <w:rFonts w:ascii="Times New Roman" w:hAnsi="Times New Roman" w:cs="Times New Roman"/>
          <w:sz w:val="24"/>
          <w:szCs w:val="24"/>
        </w:rPr>
        <w:t xml:space="preserve">предвид приоритетите за </w:t>
      </w:r>
      <w:r w:rsidR="00FE364F">
        <w:rPr>
          <w:rFonts w:ascii="Times New Roman" w:hAnsi="Times New Roman" w:cs="Times New Roman"/>
          <w:sz w:val="24"/>
        </w:rPr>
        <w:t xml:space="preserve">развитие на икономиките в страните от ЕС </w:t>
      </w:r>
      <w:r>
        <w:rPr>
          <w:rFonts w:ascii="Times New Roman" w:hAnsi="Times New Roman" w:cs="Times New Roman"/>
          <w:sz w:val="24"/>
          <w:szCs w:val="24"/>
        </w:rPr>
        <w:t>към зеления преход и кръговата икономика;</w:t>
      </w:r>
    </w:p>
    <w:p w14:paraId="75FE0F57" w14:textId="71DF9691" w:rsidR="006E7BF6" w:rsidRDefault="006E7BF6" w:rsidP="006E7BF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BF6">
        <w:rPr>
          <w:rFonts w:ascii="Times New Roman" w:hAnsi="Times New Roman" w:cs="Times New Roman"/>
          <w:sz w:val="24"/>
          <w:szCs w:val="24"/>
        </w:rPr>
        <w:t>Резултатите показват, че е необходимо да се предвидят повече обучения за квалификация на образователните медиатори и другите непедагогически специалисти</w:t>
      </w:r>
      <w:r w:rsidR="0035720F">
        <w:rPr>
          <w:rFonts w:ascii="Times New Roman" w:hAnsi="Times New Roman" w:cs="Times New Roman"/>
          <w:sz w:val="24"/>
          <w:szCs w:val="24"/>
        </w:rPr>
        <w:t>;</w:t>
      </w:r>
    </w:p>
    <w:p w14:paraId="1C0ABC1D" w14:textId="626E26B8" w:rsidR="006E7BF6" w:rsidRPr="004047EF" w:rsidRDefault="00DB5D00" w:rsidP="00112B6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47EF">
        <w:rPr>
          <w:rFonts w:ascii="Times New Roman" w:hAnsi="Times New Roman" w:cs="Times New Roman"/>
          <w:sz w:val="24"/>
          <w:szCs w:val="24"/>
        </w:rPr>
        <w:lastRenderedPageBreak/>
        <w:t>Необходими са по-целенасочени действия за инвестиране в обучение за повишаване компетентностите на учителите от системата на ПОО</w:t>
      </w:r>
      <w:r w:rsidR="004047EF" w:rsidRPr="004047EF">
        <w:rPr>
          <w:rFonts w:ascii="Times New Roman" w:hAnsi="Times New Roman" w:cs="Times New Roman"/>
          <w:sz w:val="24"/>
          <w:szCs w:val="24"/>
        </w:rPr>
        <w:t>.</w:t>
      </w:r>
    </w:p>
    <w:sectPr w:rsidR="006E7BF6" w:rsidRPr="004047EF" w:rsidSect="00572220">
      <w:footerReference w:type="default" r:id="rId23"/>
      <w:headerReference w:type="first" r:id="rId24"/>
      <w:pgSz w:w="11906" w:h="16838"/>
      <w:pgMar w:top="1417" w:right="1133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18725" w14:textId="77777777" w:rsidR="009F1FAC" w:rsidRDefault="009F1FAC" w:rsidP="00F76A3F">
      <w:pPr>
        <w:spacing w:after="0" w:line="240" w:lineRule="auto"/>
      </w:pPr>
      <w:r>
        <w:separator/>
      </w:r>
    </w:p>
  </w:endnote>
  <w:endnote w:type="continuationSeparator" w:id="0">
    <w:p w14:paraId="1FC44DE6" w14:textId="77777777" w:rsidR="009F1FAC" w:rsidRDefault="009F1FAC" w:rsidP="00F76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61429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58E821" w14:textId="77777777" w:rsidR="00BF6501" w:rsidRDefault="00BF65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8A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9CE10E7" w14:textId="77777777" w:rsidR="00BF6501" w:rsidRDefault="00BF6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E74CD" w14:textId="77777777" w:rsidR="009F1FAC" w:rsidRDefault="009F1FAC" w:rsidP="00F76A3F">
      <w:pPr>
        <w:spacing w:after="0" w:line="240" w:lineRule="auto"/>
      </w:pPr>
      <w:r>
        <w:separator/>
      </w:r>
    </w:p>
  </w:footnote>
  <w:footnote w:type="continuationSeparator" w:id="0">
    <w:p w14:paraId="29929AE4" w14:textId="77777777" w:rsidR="009F1FAC" w:rsidRDefault="009F1FAC" w:rsidP="00F76A3F">
      <w:pPr>
        <w:spacing w:after="0" w:line="240" w:lineRule="auto"/>
      </w:pPr>
      <w:r>
        <w:continuationSeparator/>
      </w:r>
    </w:p>
  </w:footnote>
  <w:footnote w:id="1">
    <w:p w14:paraId="78A74083" w14:textId="723A2D9D" w:rsidR="002A5898" w:rsidRPr="00572220" w:rsidRDefault="002A5898" w:rsidP="002A5898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2A5898">
        <w:rPr>
          <w:rStyle w:val="FootnoteReference"/>
          <w:rFonts w:ascii="Times New Roman" w:hAnsi="Times New Roman" w:cs="Times New Roman"/>
        </w:rPr>
        <w:footnoteRef/>
      </w:r>
      <w:r w:rsidRPr="002A5898">
        <w:rPr>
          <w:rFonts w:ascii="Times New Roman" w:hAnsi="Times New Roman" w:cs="Times New Roman"/>
        </w:rPr>
        <w:t xml:space="preserve"> </w:t>
      </w:r>
      <w:r w:rsidRPr="00572220">
        <w:rPr>
          <w:rFonts w:ascii="Times New Roman" w:hAnsi="Times New Roman" w:cs="Times New Roman"/>
          <w:sz w:val="18"/>
          <w:szCs w:val="18"/>
        </w:rPr>
        <w:t>По данни от ИСУН за проведени обучения в рамките на проектите, обект на анализ и на база верифицирани индикатори в рамките на УО.</w:t>
      </w:r>
    </w:p>
  </w:footnote>
  <w:footnote w:id="2">
    <w:p w14:paraId="6D056355" w14:textId="29FD8544" w:rsidR="000B7275" w:rsidRPr="00572220" w:rsidRDefault="000B7275" w:rsidP="00572220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DB7A15" w:rsidRPr="00572220">
        <w:rPr>
          <w:rFonts w:ascii="Times New Roman" w:hAnsi="Times New Roman" w:cs="Times New Roman"/>
          <w:sz w:val="18"/>
          <w:szCs w:val="18"/>
        </w:rPr>
        <w:t>Изготвени доклади, съгласно Споразумение за консултантски услуги от 12 февруари 2020 г. за преглед на публичните разходи в областта на науката, технологиите и иновациите и подкрепа за изграждане на подход, основан на доказателства за Националната стратегическа рамка в образованието 2030 г. между МОН и ИА ОПНОИР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8098" w14:textId="77777777" w:rsidR="00F76A3F" w:rsidRDefault="00F76A3F" w:rsidP="00572220">
    <w:pPr>
      <w:pStyle w:val="Header"/>
      <w:ind w:left="-142" w:right="-568"/>
    </w:pPr>
    <w:r w:rsidRPr="00F76A3F">
      <w:rPr>
        <w:rFonts w:ascii="Times New Roman" w:eastAsia="Calibri" w:hAnsi="Times New Roman" w:cs="Times New Roman"/>
        <w:noProof/>
        <w:sz w:val="24"/>
        <w:szCs w:val="20"/>
        <w:lang w:eastAsia="bg-BG"/>
      </w:rPr>
      <w:drawing>
        <wp:inline distT="0" distB="0" distL="0" distR="0" wp14:anchorId="6E37CEEB" wp14:editId="6E09F1EC">
          <wp:extent cx="1515518" cy="495300"/>
          <wp:effectExtent l="0" t="0" r="8890" b="0"/>
          <wp:docPr id="17" name="Picture 17" descr="Европейски съюз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Европейски съюз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734" cy="5032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t xml:space="preserve">   </w:t>
    </w:r>
    <w:r w:rsidRPr="00F76A3F">
      <w:rPr>
        <w:rFonts w:ascii="Tahoma" w:eastAsia="Times New Roman" w:hAnsi="Tahoma" w:cs="Tahoma"/>
        <w:b/>
        <w:bCs/>
        <w:caps/>
        <w:color w:val="2F5496"/>
        <w:sz w:val="16"/>
        <w:szCs w:val="24"/>
        <w:bdr w:val="none" w:sz="0" w:space="0" w:color="auto" w:frame="1"/>
        <w:lang w:eastAsia="en-GB"/>
      </w:rPr>
      <w:t>изпълнителна агенция „Програма за образование“</w:t>
    </w:r>
    <w:r w:rsidRPr="00F76A3F">
      <w:rPr>
        <w:rFonts w:ascii="Tahoma" w:eastAsia="Times New Roman" w:hAnsi="Tahoma" w:cs="Tahoma"/>
        <w:b/>
        <w:bCs/>
        <w:caps/>
        <w:color w:val="000000"/>
        <w:sz w:val="24"/>
        <w:szCs w:val="24"/>
        <w:bdr w:val="none" w:sz="0" w:space="0" w:color="auto" w:frame="1"/>
        <w:lang w:eastAsia="en-GB"/>
      </w:rPr>
      <w:t xml:space="preserve">    </w:t>
    </w:r>
    <w:r w:rsidRPr="00F76A3F">
      <w:rPr>
        <w:rFonts w:ascii="Times New Roman" w:eastAsia="Calibri" w:hAnsi="Times New Roman" w:cs="Times New Roman"/>
        <w:noProof/>
        <w:sz w:val="24"/>
        <w:szCs w:val="20"/>
        <w:lang w:eastAsia="bg-BG"/>
      </w:rPr>
      <w:drawing>
        <wp:inline distT="0" distB="0" distL="0" distR="0" wp14:anchorId="0E92E1F3" wp14:editId="33F2DA74">
          <wp:extent cx="1490400" cy="493200"/>
          <wp:effectExtent l="0" t="0" r="0" b="2540"/>
          <wp:docPr id="18" name="Picture 18" descr="Оперативна програма за наука и образование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Оперативна програма за наука и образование"/>
                  <pic:cNvPicPr preferRelativeResize="0"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400" cy="49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D019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413862"/>
    <w:multiLevelType w:val="hybridMultilevel"/>
    <w:tmpl w:val="1EB45E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1077E"/>
    <w:multiLevelType w:val="hybridMultilevel"/>
    <w:tmpl w:val="08120110"/>
    <w:lvl w:ilvl="0" w:tplc="E926F8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E3E2FA1"/>
    <w:multiLevelType w:val="hybridMultilevel"/>
    <w:tmpl w:val="4A2CC976"/>
    <w:lvl w:ilvl="0" w:tplc="67049BC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6204D"/>
    <w:multiLevelType w:val="hybridMultilevel"/>
    <w:tmpl w:val="B42A44C2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439A4"/>
    <w:multiLevelType w:val="hybridMultilevel"/>
    <w:tmpl w:val="CB6221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6E4"/>
    <w:rsid w:val="000028B7"/>
    <w:rsid w:val="0001097D"/>
    <w:rsid w:val="0003064B"/>
    <w:rsid w:val="00034340"/>
    <w:rsid w:val="00036F55"/>
    <w:rsid w:val="0004449A"/>
    <w:rsid w:val="000456FC"/>
    <w:rsid w:val="00050DD4"/>
    <w:rsid w:val="00057394"/>
    <w:rsid w:val="000616D9"/>
    <w:rsid w:val="00065D57"/>
    <w:rsid w:val="00065D99"/>
    <w:rsid w:val="0007420D"/>
    <w:rsid w:val="000872CE"/>
    <w:rsid w:val="000960E2"/>
    <w:rsid w:val="00096F22"/>
    <w:rsid w:val="000A574A"/>
    <w:rsid w:val="000A7276"/>
    <w:rsid w:val="000A74B6"/>
    <w:rsid w:val="000B26D1"/>
    <w:rsid w:val="000B598E"/>
    <w:rsid w:val="000B7275"/>
    <w:rsid w:val="000C0884"/>
    <w:rsid w:val="000C3651"/>
    <w:rsid w:val="000C39FD"/>
    <w:rsid w:val="000C4654"/>
    <w:rsid w:val="000D48E0"/>
    <w:rsid w:val="000D7380"/>
    <w:rsid w:val="000E4653"/>
    <w:rsid w:val="000F2541"/>
    <w:rsid w:val="000F6696"/>
    <w:rsid w:val="000F772D"/>
    <w:rsid w:val="0010353A"/>
    <w:rsid w:val="001042CA"/>
    <w:rsid w:val="00112B68"/>
    <w:rsid w:val="00112CDA"/>
    <w:rsid w:val="001164F1"/>
    <w:rsid w:val="0011693D"/>
    <w:rsid w:val="00121363"/>
    <w:rsid w:val="001229CC"/>
    <w:rsid w:val="00124E48"/>
    <w:rsid w:val="0012771F"/>
    <w:rsid w:val="00130443"/>
    <w:rsid w:val="001321D8"/>
    <w:rsid w:val="00137AE1"/>
    <w:rsid w:val="001501FD"/>
    <w:rsid w:val="00156861"/>
    <w:rsid w:val="001621CF"/>
    <w:rsid w:val="0017003B"/>
    <w:rsid w:val="0017378A"/>
    <w:rsid w:val="00194251"/>
    <w:rsid w:val="001A43C9"/>
    <w:rsid w:val="001C43A0"/>
    <w:rsid w:val="0020400E"/>
    <w:rsid w:val="0020548A"/>
    <w:rsid w:val="0020698C"/>
    <w:rsid w:val="00214969"/>
    <w:rsid w:val="00216510"/>
    <w:rsid w:val="002255AD"/>
    <w:rsid w:val="00231321"/>
    <w:rsid w:val="00231C38"/>
    <w:rsid w:val="00231CF5"/>
    <w:rsid w:val="00247D01"/>
    <w:rsid w:val="00253C46"/>
    <w:rsid w:val="00255D1F"/>
    <w:rsid w:val="00266270"/>
    <w:rsid w:val="002773FB"/>
    <w:rsid w:val="00280895"/>
    <w:rsid w:val="00281815"/>
    <w:rsid w:val="0029399D"/>
    <w:rsid w:val="00297591"/>
    <w:rsid w:val="002A00DA"/>
    <w:rsid w:val="002A03BE"/>
    <w:rsid w:val="002A3E20"/>
    <w:rsid w:val="002A5898"/>
    <w:rsid w:val="002C5ABA"/>
    <w:rsid w:val="002C63F4"/>
    <w:rsid w:val="002D0387"/>
    <w:rsid w:val="002D097D"/>
    <w:rsid w:val="002D621E"/>
    <w:rsid w:val="002E4DA8"/>
    <w:rsid w:val="002F5650"/>
    <w:rsid w:val="00302FD5"/>
    <w:rsid w:val="003064A4"/>
    <w:rsid w:val="00306928"/>
    <w:rsid w:val="003123AE"/>
    <w:rsid w:val="00313BB7"/>
    <w:rsid w:val="003143D8"/>
    <w:rsid w:val="00315E8B"/>
    <w:rsid w:val="00317290"/>
    <w:rsid w:val="003258FA"/>
    <w:rsid w:val="00331845"/>
    <w:rsid w:val="0033483C"/>
    <w:rsid w:val="003435AA"/>
    <w:rsid w:val="00344B8E"/>
    <w:rsid w:val="00346E58"/>
    <w:rsid w:val="00350006"/>
    <w:rsid w:val="00352D9B"/>
    <w:rsid w:val="00354EF8"/>
    <w:rsid w:val="0035720F"/>
    <w:rsid w:val="003670A2"/>
    <w:rsid w:val="003670ED"/>
    <w:rsid w:val="00367780"/>
    <w:rsid w:val="00377115"/>
    <w:rsid w:val="003825AC"/>
    <w:rsid w:val="00385294"/>
    <w:rsid w:val="003A72D5"/>
    <w:rsid w:val="003B08DA"/>
    <w:rsid w:val="003C2452"/>
    <w:rsid w:val="003C542B"/>
    <w:rsid w:val="003E3248"/>
    <w:rsid w:val="0040329F"/>
    <w:rsid w:val="004047EF"/>
    <w:rsid w:val="004054F0"/>
    <w:rsid w:val="0041123A"/>
    <w:rsid w:val="00417C2E"/>
    <w:rsid w:val="00420C2F"/>
    <w:rsid w:val="0043006F"/>
    <w:rsid w:val="00430878"/>
    <w:rsid w:val="0044770E"/>
    <w:rsid w:val="00447A7E"/>
    <w:rsid w:val="00451B63"/>
    <w:rsid w:val="00456255"/>
    <w:rsid w:val="00461334"/>
    <w:rsid w:val="004627A7"/>
    <w:rsid w:val="004628CD"/>
    <w:rsid w:val="00472344"/>
    <w:rsid w:val="00481094"/>
    <w:rsid w:val="00481DF5"/>
    <w:rsid w:val="00492187"/>
    <w:rsid w:val="00495960"/>
    <w:rsid w:val="004A691C"/>
    <w:rsid w:val="004B044B"/>
    <w:rsid w:val="004B7297"/>
    <w:rsid w:val="004C0CD0"/>
    <w:rsid w:val="004D18A4"/>
    <w:rsid w:val="004E3059"/>
    <w:rsid w:val="004E4129"/>
    <w:rsid w:val="004E5CCD"/>
    <w:rsid w:val="004E5CEA"/>
    <w:rsid w:val="005030C3"/>
    <w:rsid w:val="0050349F"/>
    <w:rsid w:val="005037FE"/>
    <w:rsid w:val="00513F1F"/>
    <w:rsid w:val="00516CCB"/>
    <w:rsid w:val="00517BB1"/>
    <w:rsid w:val="0052033D"/>
    <w:rsid w:val="00521FAF"/>
    <w:rsid w:val="00522285"/>
    <w:rsid w:val="005261C7"/>
    <w:rsid w:val="00527C1C"/>
    <w:rsid w:val="0053249E"/>
    <w:rsid w:val="00532B45"/>
    <w:rsid w:val="005334A6"/>
    <w:rsid w:val="005442C8"/>
    <w:rsid w:val="00546368"/>
    <w:rsid w:val="00552E2A"/>
    <w:rsid w:val="00553124"/>
    <w:rsid w:val="00553D1B"/>
    <w:rsid w:val="00557633"/>
    <w:rsid w:val="005620F0"/>
    <w:rsid w:val="00562E02"/>
    <w:rsid w:val="00563CBA"/>
    <w:rsid w:val="00572220"/>
    <w:rsid w:val="0057397B"/>
    <w:rsid w:val="00575325"/>
    <w:rsid w:val="005847BB"/>
    <w:rsid w:val="0059196A"/>
    <w:rsid w:val="005A0AA9"/>
    <w:rsid w:val="005A1C8D"/>
    <w:rsid w:val="005A2E9B"/>
    <w:rsid w:val="005A3F87"/>
    <w:rsid w:val="005A6DD6"/>
    <w:rsid w:val="005D2DE2"/>
    <w:rsid w:val="005D34E5"/>
    <w:rsid w:val="005D5AB5"/>
    <w:rsid w:val="005E1007"/>
    <w:rsid w:val="005E4CC0"/>
    <w:rsid w:val="005F166C"/>
    <w:rsid w:val="005F3A88"/>
    <w:rsid w:val="00600EF0"/>
    <w:rsid w:val="0062036F"/>
    <w:rsid w:val="00622E4D"/>
    <w:rsid w:val="00625B22"/>
    <w:rsid w:val="00627E5C"/>
    <w:rsid w:val="00647EC7"/>
    <w:rsid w:val="00653972"/>
    <w:rsid w:val="00656559"/>
    <w:rsid w:val="00661248"/>
    <w:rsid w:val="00684C2F"/>
    <w:rsid w:val="00687A15"/>
    <w:rsid w:val="00694D0D"/>
    <w:rsid w:val="006B307E"/>
    <w:rsid w:val="006C1771"/>
    <w:rsid w:val="006D0049"/>
    <w:rsid w:val="006D22CA"/>
    <w:rsid w:val="006D54B0"/>
    <w:rsid w:val="006D61BD"/>
    <w:rsid w:val="006E0195"/>
    <w:rsid w:val="006E36D1"/>
    <w:rsid w:val="006E7BF6"/>
    <w:rsid w:val="006F02AA"/>
    <w:rsid w:val="006F0663"/>
    <w:rsid w:val="006F0BAC"/>
    <w:rsid w:val="006F320A"/>
    <w:rsid w:val="006F4BCA"/>
    <w:rsid w:val="00710F7E"/>
    <w:rsid w:val="00717885"/>
    <w:rsid w:val="00725744"/>
    <w:rsid w:val="00731958"/>
    <w:rsid w:val="00732A59"/>
    <w:rsid w:val="00756874"/>
    <w:rsid w:val="007655ED"/>
    <w:rsid w:val="00782689"/>
    <w:rsid w:val="00784215"/>
    <w:rsid w:val="00787B94"/>
    <w:rsid w:val="00790934"/>
    <w:rsid w:val="0079233A"/>
    <w:rsid w:val="007A3778"/>
    <w:rsid w:val="007B1F91"/>
    <w:rsid w:val="007B3740"/>
    <w:rsid w:val="007B3EE5"/>
    <w:rsid w:val="007C10AC"/>
    <w:rsid w:val="007C7E55"/>
    <w:rsid w:val="00804F0E"/>
    <w:rsid w:val="008154D5"/>
    <w:rsid w:val="00816BD0"/>
    <w:rsid w:val="00826C1F"/>
    <w:rsid w:val="00827A4D"/>
    <w:rsid w:val="008318E8"/>
    <w:rsid w:val="008326C1"/>
    <w:rsid w:val="00835E80"/>
    <w:rsid w:val="00840DA3"/>
    <w:rsid w:val="0084638C"/>
    <w:rsid w:val="00852B80"/>
    <w:rsid w:val="008569D8"/>
    <w:rsid w:val="00867572"/>
    <w:rsid w:val="00877764"/>
    <w:rsid w:val="00882621"/>
    <w:rsid w:val="00882D17"/>
    <w:rsid w:val="00893888"/>
    <w:rsid w:val="00893C3E"/>
    <w:rsid w:val="00897538"/>
    <w:rsid w:val="008A418C"/>
    <w:rsid w:val="008B3638"/>
    <w:rsid w:val="008B3960"/>
    <w:rsid w:val="008C6FD9"/>
    <w:rsid w:val="008C7E97"/>
    <w:rsid w:val="008D2070"/>
    <w:rsid w:val="008E2EFD"/>
    <w:rsid w:val="008E571F"/>
    <w:rsid w:val="008E73A6"/>
    <w:rsid w:val="008F62CF"/>
    <w:rsid w:val="0090307B"/>
    <w:rsid w:val="00911486"/>
    <w:rsid w:val="00915E9C"/>
    <w:rsid w:val="00923F1B"/>
    <w:rsid w:val="00924B35"/>
    <w:rsid w:val="009253D3"/>
    <w:rsid w:val="00926AC8"/>
    <w:rsid w:val="00927106"/>
    <w:rsid w:val="00930039"/>
    <w:rsid w:val="00931C9D"/>
    <w:rsid w:val="0093341E"/>
    <w:rsid w:val="0093677B"/>
    <w:rsid w:val="0095400F"/>
    <w:rsid w:val="0097101A"/>
    <w:rsid w:val="009726E4"/>
    <w:rsid w:val="00972B1F"/>
    <w:rsid w:val="00973CFB"/>
    <w:rsid w:val="00984657"/>
    <w:rsid w:val="009851DA"/>
    <w:rsid w:val="00986E9A"/>
    <w:rsid w:val="00992EB8"/>
    <w:rsid w:val="00996177"/>
    <w:rsid w:val="009964C1"/>
    <w:rsid w:val="009A1021"/>
    <w:rsid w:val="009B0149"/>
    <w:rsid w:val="009C1CC5"/>
    <w:rsid w:val="009C5098"/>
    <w:rsid w:val="009C7A09"/>
    <w:rsid w:val="009D1F9A"/>
    <w:rsid w:val="009F1FAC"/>
    <w:rsid w:val="00A301B4"/>
    <w:rsid w:val="00A343A6"/>
    <w:rsid w:val="00A40300"/>
    <w:rsid w:val="00A43783"/>
    <w:rsid w:val="00A46135"/>
    <w:rsid w:val="00A51ADB"/>
    <w:rsid w:val="00A61677"/>
    <w:rsid w:val="00A65D73"/>
    <w:rsid w:val="00A6622A"/>
    <w:rsid w:val="00A67ECA"/>
    <w:rsid w:val="00A7750E"/>
    <w:rsid w:val="00A83465"/>
    <w:rsid w:val="00A86469"/>
    <w:rsid w:val="00A9567B"/>
    <w:rsid w:val="00A97BE1"/>
    <w:rsid w:val="00AA5932"/>
    <w:rsid w:val="00AB1718"/>
    <w:rsid w:val="00AC02E3"/>
    <w:rsid w:val="00AD37A4"/>
    <w:rsid w:val="00AD58DE"/>
    <w:rsid w:val="00AE0A77"/>
    <w:rsid w:val="00AE3CD2"/>
    <w:rsid w:val="00AE42D9"/>
    <w:rsid w:val="00AF06CD"/>
    <w:rsid w:val="00AF7D68"/>
    <w:rsid w:val="00B04467"/>
    <w:rsid w:val="00B11FE1"/>
    <w:rsid w:val="00B13DA4"/>
    <w:rsid w:val="00B156E6"/>
    <w:rsid w:val="00B258FC"/>
    <w:rsid w:val="00B270C4"/>
    <w:rsid w:val="00B33841"/>
    <w:rsid w:val="00B40A36"/>
    <w:rsid w:val="00B4723E"/>
    <w:rsid w:val="00B50C33"/>
    <w:rsid w:val="00B511F1"/>
    <w:rsid w:val="00B52D70"/>
    <w:rsid w:val="00B57CF2"/>
    <w:rsid w:val="00B607AC"/>
    <w:rsid w:val="00B75B12"/>
    <w:rsid w:val="00B76F2C"/>
    <w:rsid w:val="00B8045A"/>
    <w:rsid w:val="00B86F14"/>
    <w:rsid w:val="00BA48ED"/>
    <w:rsid w:val="00BA6BB5"/>
    <w:rsid w:val="00BB2E78"/>
    <w:rsid w:val="00BC1096"/>
    <w:rsid w:val="00BD3D54"/>
    <w:rsid w:val="00BE5F02"/>
    <w:rsid w:val="00BE6D07"/>
    <w:rsid w:val="00BF3D6E"/>
    <w:rsid w:val="00BF4283"/>
    <w:rsid w:val="00BF6501"/>
    <w:rsid w:val="00C00D25"/>
    <w:rsid w:val="00C24AA4"/>
    <w:rsid w:val="00C3190B"/>
    <w:rsid w:val="00C65DAF"/>
    <w:rsid w:val="00C8036C"/>
    <w:rsid w:val="00C87918"/>
    <w:rsid w:val="00C92501"/>
    <w:rsid w:val="00CB27F0"/>
    <w:rsid w:val="00CC4317"/>
    <w:rsid w:val="00CC5946"/>
    <w:rsid w:val="00CC62E7"/>
    <w:rsid w:val="00CE38E8"/>
    <w:rsid w:val="00CF229A"/>
    <w:rsid w:val="00CF67C9"/>
    <w:rsid w:val="00D00383"/>
    <w:rsid w:val="00D0395C"/>
    <w:rsid w:val="00D0685A"/>
    <w:rsid w:val="00D10DA9"/>
    <w:rsid w:val="00D14DAA"/>
    <w:rsid w:val="00D14ED4"/>
    <w:rsid w:val="00D20DDF"/>
    <w:rsid w:val="00D2254A"/>
    <w:rsid w:val="00D269B5"/>
    <w:rsid w:val="00D3514C"/>
    <w:rsid w:val="00D3616F"/>
    <w:rsid w:val="00D50400"/>
    <w:rsid w:val="00D51B46"/>
    <w:rsid w:val="00D538F3"/>
    <w:rsid w:val="00D54190"/>
    <w:rsid w:val="00D572B6"/>
    <w:rsid w:val="00D76551"/>
    <w:rsid w:val="00D90235"/>
    <w:rsid w:val="00D93055"/>
    <w:rsid w:val="00D95A68"/>
    <w:rsid w:val="00DA1D0B"/>
    <w:rsid w:val="00DA38A0"/>
    <w:rsid w:val="00DB3D25"/>
    <w:rsid w:val="00DB5D00"/>
    <w:rsid w:val="00DB7A15"/>
    <w:rsid w:val="00DD3842"/>
    <w:rsid w:val="00DD56E4"/>
    <w:rsid w:val="00DE1D93"/>
    <w:rsid w:val="00DF17CC"/>
    <w:rsid w:val="00DF1F65"/>
    <w:rsid w:val="00DF211D"/>
    <w:rsid w:val="00DF4E41"/>
    <w:rsid w:val="00E00154"/>
    <w:rsid w:val="00E04D58"/>
    <w:rsid w:val="00E118CE"/>
    <w:rsid w:val="00E1361C"/>
    <w:rsid w:val="00E222F5"/>
    <w:rsid w:val="00E31574"/>
    <w:rsid w:val="00E32DBC"/>
    <w:rsid w:val="00E44DEF"/>
    <w:rsid w:val="00E7542D"/>
    <w:rsid w:val="00E87447"/>
    <w:rsid w:val="00E95035"/>
    <w:rsid w:val="00E97F68"/>
    <w:rsid w:val="00EA72CF"/>
    <w:rsid w:val="00EC0E6D"/>
    <w:rsid w:val="00EC3389"/>
    <w:rsid w:val="00EC4E3B"/>
    <w:rsid w:val="00EC5984"/>
    <w:rsid w:val="00ED2403"/>
    <w:rsid w:val="00EF1EB0"/>
    <w:rsid w:val="00F109F0"/>
    <w:rsid w:val="00F162B8"/>
    <w:rsid w:val="00F238A8"/>
    <w:rsid w:val="00F320AC"/>
    <w:rsid w:val="00F46BAF"/>
    <w:rsid w:val="00F55751"/>
    <w:rsid w:val="00F61937"/>
    <w:rsid w:val="00F70B19"/>
    <w:rsid w:val="00F7120C"/>
    <w:rsid w:val="00F76A3F"/>
    <w:rsid w:val="00F9258C"/>
    <w:rsid w:val="00FA3951"/>
    <w:rsid w:val="00FA7E61"/>
    <w:rsid w:val="00FB1F8F"/>
    <w:rsid w:val="00FC0900"/>
    <w:rsid w:val="00FD4DB7"/>
    <w:rsid w:val="00FE364F"/>
    <w:rsid w:val="00FE6808"/>
    <w:rsid w:val="00FF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DB3F9"/>
  <w15:chartTrackingRefBased/>
  <w15:docId w15:val="{2DDA9B43-3806-446A-86DA-EC1CDC43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8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3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04467"/>
    <w:pPr>
      <w:spacing w:after="0" w:line="240" w:lineRule="auto"/>
    </w:pPr>
    <w:rPr>
      <w:color w:val="44546A" w:themeColor="text2"/>
      <w:sz w:val="20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04467"/>
    <w:rPr>
      <w:color w:val="44546A" w:themeColor="text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76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A3F"/>
  </w:style>
  <w:style w:type="paragraph" w:styleId="Footer">
    <w:name w:val="footer"/>
    <w:basedOn w:val="Normal"/>
    <w:link w:val="FooterChar"/>
    <w:uiPriority w:val="99"/>
    <w:unhideWhenUsed/>
    <w:rsid w:val="00F76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A3F"/>
  </w:style>
  <w:style w:type="character" w:customStyle="1" w:styleId="Heading1Char">
    <w:name w:val="Heading 1 Char"/>
    <w:basedOn w:val="DefaultParagraphFont"/>
    <w:link w:val="Heading1"/>
    <w:uiPriority w:val="9"/>
    <w:rsid w:val="007568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6874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756874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56874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56874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0F254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C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852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2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2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2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29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58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58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5898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687A1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A9567B"/>
    <w:pPr>
      <w:spacing w:after="0"/>
    </w:pPr>
  </w:style>
  <w:style w:type="paragraph" w:styleId="ListParagraph">
    <w:name w:val="List Paragraph"/>
    <w:basedOn w:val="Normal"/>
    <w:uiPriority w:val="34"/>
    <w:qFormat/>
    <w:rsid w:val="00A9567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238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5D5AB5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chart" Target="charts/chart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footer" Target="footer1.xml"/><Relationship Id="rId10" Type="http://schemas.openxmlformats.org/officeDocument/2006/relationships/chart" Target="charts/chart1.xml"/><Relationship Id="rId19" Type="http://schemas.openxmlformats.org/officeDocument/2006/relationships/chart" Target="charts/chart9.xml"/><Relationship Id="rId4" Type="http://schemas.openxmlformats.org/officeDocument/2006/relationships/settings" Target="settings.xml"/><Relationship Id="rId9" Type="http://schemas.openxmlformats.org/officeDocument/2006/relationships/hyperlink" Target="https://docs.google.com/forms/d/e/1FAIpQLSense2ZbV0Ta4pcbIm6fJLXO-ObGd2mTMtL2iMRg8fP2Avuhg/viewform" TargetMode="External"/><Relationship Id="rId14" Type="http://schemas.openxmlformats.org/officeDocument/2006/relationships/chart" Target="charts/chart4.xml"/><Relationship Id="rId22" Type="http://schemas.openxmlformats.org/officeDocument/2006/relationships/chart" Target="charts/chart1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10.xml"/><Relationship Id="rId1" Type="http://schemas.microsoft.com/office/2011/relationships/chartStyle" Target="style10.xml"/><Relationship Id="rId5" Type="http://schemas.openxmlformats.org/officeDocument/2006/relationships/chartUserShapes" Target="../drawings/drawing2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1.xml"/><Relationship Id="rId1" Type="http://schemas.microsoft.com/office/2011/relationships/chartStyle" Target="style11.xml"/><Relationship Id="rId5" Type="http://schemas.openxmlformats.org/officeDocument/2006/relationships/chartUserShapes" Target="../drawings/drawing3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_26.04.2022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8.xml"/><Relationship Id="rId1" Type="http://schemas.microsoft.com/office/2011/relationships/chartStyle" Target="style8.xml"/><Relationship Id="rId5" Type="http://schemas.openxmlformats.org/officeDocument/2006/relationships/chartUserShapes" Target="../drawings/drawing1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file:///C:\Users\m.lashova\Documents\2021\Evaluations\&#1054;&#1094;&#1077;&#1085;&#1082;&#1072;%20&#1089;&#1080;&#1089;&#1090;&#1077;&#1084;&#1085;&#1080;%20&#1087;&#1088;&#1086;&#1077;&#1082;&#1090;&#1080;\&#1040;&#1053;&#1050;&#1045;&#1058;&#1053;&#1040;%20&#1050;&#1040;&#1056;&#1058;&#1040;\&#1092;&#1080;&#1085;&#1072;&#1083;&#1085;&#1080;%20&#1088;&#1077;&#1079;&#1091;&#1083;&#1090;&#1072;&#1090;&#1080;%2024.03.2022\&#1040;&#1053;&#1050;&#1045;&#1058;&#1053;&#1040;%20&#1050;&#1040;&#1056;&#1058;&#1040;_&#1075;&#1088;&#1072;&#1092;&#108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100" b="1">
                <a:latin typeface="Times New Roman" panose="02020603050405020304" pitchFamily="18" charset="0"/>
                <a:cs typeface="Times New Roman" panose="02020603050405020304" pitchFamily="18" charset="0"/>
              </a:rPr>
              <a:t>Моля, посочете в кой от изброените по-долу проекти по Оперативна програма „Наука и образование за интелигентен растеж“ сте участвали (в случай, че сте участвали в повече от един проект, моля отбележете повече от един отговор)</a:t>
            </a:r>
            <a:endParaRPr lang="en-US" sz="11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>
        <c:manualLayout>
          <c:layoutTarget val="inner"/>
          <c:xMode val="edge"/>
          <c:yMode val="edge"/>
          <c:x val="0.47456045927520629"/>
          <c:y val="0.23514533786334466"/>
          <c:w val="0.51144578518594264"/>
          <c:h val="0.74983412749371992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900"/>
                      <a:t>78,4%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accent1">
                      <a:lumMod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FD5-43AE-9262-926749D5EBE1}"/>
                </c:ext>
              </c:extLst>
            </c:dLbl>
            <c:dLbl>
              <c:idx val="1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900"/>
                      <a:t>30,1%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accent1">
                      <a:lumMod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FFD5-43AE-9262-926749D5EBE1}"/>
                </c:ext>
              </c:extLst>
            </c:dLbl>
            <c:dLbl>
              <c:idx val="2"/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900" b="1"/>
                      <a:t>11,3%</a:t>
                    </a:r>
                  </a:p>
                  <a:p>
                    <a:pPr>
                      <a:defRPr b="1"/>
                    </a:pPr>
                    <a:endParaRPr lang="en-US" sz="900"/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accent1">
                      <a:lumMod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2861062821692741E-2"/>
                      <c:h val="7.2638921744224025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2-FFD5-43AE-9262-926749D5EBE1}"/>
                </c:ext>
              </c:extLst>
            </c:dLbl>
            <c:dLbl>
              <c:idx val="3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900"/>
                      <a:t>3,9%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accent1">
                      <a:lumMod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FFD5-43AE-9262-926749D5EBE1}"/>
                </c:ext>
              </c:extLst>
            </c:dLbl>
            <c:dLbl>
              <c:idx val="4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900" baseline="0"/>
                      <a:t>11,8%</a:t>
                    </a:r>
                    <a:r>
                      <a:rPr lang="en-US" sz="900"/>
                      <a:t> 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accent1">
                      <a:lumMod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FFD5-43AE-9262-926749D5EBE1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accent1">
                    <a:lumMod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проект!$A$2:$A$6</c:f>
              <c:strCache>
                <c:ptCount val="5"/>
                <c:pt idx="0">
                  <c:v>Проект BG05M2OP001-2.010-0001 „Квалификация за професионално развитие на педагогическите специалисти“</c:v>
                </c:pt>
                <c:pt idx="1">
                  <c:v>Проект BG05M2OP001-2.011-0001 „Подкрепа за успех“</c:v>
                </c:pt>
                <c:pt idx="2">
                  <c:v>Проект BG05M2OP001-2.012-0001 „Образование за утрешния ден“</c:v>
                </c:pt>
                <c:pt idx="3">
                  <c:v>Проект BG05M2OP001-2.014-0001 „Подкрепа за дуалната система на обучение“</c:v>
                </c:pt>
                <c:pt idx="4">
                  <c:v>Проект BG05M2OP001-3.005-0004 „Активно приобщаване в системата на предучилищното образование“</c:v>
                </c:pt>
              </c:strCache>
            </c:strRef>
          </c:cat>
          <c:val>
            <c:numRef>
              <c:f>проект!$B$2:$B$6</c:f>
              <c:numCache>
                <c:formatCode>#,##0</c:formatCode>
                <c:ptCount val="5"/>
                <c:pt idx="0">
                  <c:v>15716</c:v>
                </c:pt>
                <c:pt idx="1">
                  <c:v>6035</c:v>
                </c:pt>
                <c:pt idx="2">
                  <c:v>2256</c:v>
                </c:pt>
                <c:pt idx="3">
                  <c:v>790</c:v>
                </c:pt>
                <c:pt idx="4">
                  <c:v>2374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FFD5-43AE-9262-926749D5EB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790351488"/>
        <c:axId val="790329440"/>
      </c:barChart>
      <c:catAx>
        <c:axId val="790351488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1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790329440"/>
        <c:crosses val="autoZero"/>
        <c:auto val="0"/>
        <c:lblAlgn val="ctr"/>
        <c:lblOffset val="100"/>
        <c:noMultiLvlLbl val="0"/>
      </c:catAx>
      <c:valAx>
        <c:axId val="790329440"/>
        <c:scaling>
          <c:orientation val="minMax"/>
        </c:scaling>
        <c:delete val="1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790351488"/>
        <c:crossesAt val="1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424673302891297"/>
          <c:y val="0.21529453411276203"/>
          <c:w val="0.72224418116823896"/>
          <c:h val="0.68748034685214776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C8A0-41E2-B9D2-2D1825FC9D1B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C8A0-41E2-B9D2-2D1825FC9D1B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C8A0-41E2-B9D2-2D1825FC9D1B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C8A0-41E2-B9D2-2D1825FC9D1B}"/>
              </c:ext>
            </c:extLst>
          </c:dPt>
          <c:dLbls>
            <c:dLbl>
              <c:idx val="3"/>
              <c:layout>
                <c:manualLayout>
                  <c:x val="4.8436811977102597E-2"/>
                  <c:y val="-1.8563306548753331E-17"/>
                </c:manualLayout>
              </c:layout>
              <c:dLblPos val="bestFit"/>
              <c:showLegendKey val="1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8A0-41E2-B9D2-2D1825FC9D1B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outEnd"/>
            <c:showLegendKey val="1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'въпрос 11'!$A$1:$A$4</c:f>
              <c:strCache>
                <c:ptCount val="4"/>
                <c:pt idx="0">
                  <c:v>В голяма степен</c:v>
                </c:pt>
                <c:pt idx="1">
                  <c:v>В средна степен</c:v>
                </c:pt>
                <c:pt idx="2">
                  <c:v>В малка степен</c:v>
                </c:pt>
                <c:pt idx="3">
                  <c:v>Не ми помогна</c:v>
                </c:pt>
              </c:strCache>
            </c:strRef>
          </c:cat>
          <c:val>
            <c:numRef>
              <c:f>'въпрос 11'!$B$1:$B$4</c:f>
              <c:numCache>
                <c:formatCode>#,##0</c:formatCode>
                <c:ptCount val="4"/>
                <c:pt idx="0">
                  <c:v>11090</c:v>
                </c:pt>
                <c:pt idx="1">
                  <c:v>7545</c:v>
                </c:pt>
                <c:pt idx="2">
                  <c:v>1161</c:v>
                </c:pt>
                <c:pt idx="3">
                  <c:v>241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8A0-41E2-B9D2-2D1825FC9D1B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  <c:userShapes r:id="rId5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805555555555555E-2"/>
          <c:y val="0.28763743073782444"/>
          <c:w val="0.90416666666666667"/>
          <c:h val="0.5913247302420531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C1CB-4915-BD4F-4639448CE17C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C1CB-4915-BD4F-4639448CE17C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C1CB-4915-BD4F-4639448CE17C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C1CB-4915-BD4F-4639448CE17C}"/>
              </c:ext>
            </c:extLst>
          </c:dPt>
          <c:dLbls>
            <c:dLbl>
              <c:idx val="2"/>
              <c:layout>
                <c:manualLayout>
                  <c:x val="4.9999999999999947E-2"/>
                  <c:y val="-9.2592592592592587E-3"/>
                </c:manualLayout>
              </c:layout>
              <c:dLblPos val="bestFit"/>
              <c:showLegendKey val="1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1CB-4915-BD4F-4639448CE17C}"/>
                </c:ext>
              </c:extLst>
            </c:dLbl>
            <c:dLbl>
              <c:idx val="3"/>
              <c:layout>
                <c:manualLayout>
                  <c:x val="5.8333333333333334E-2"/>
                  <c:y val="0"/>
                </c:manualLayout>
              </c:layout>
              <c:dLblPos val="bestFit"/>
              <c:showLegendKey val="1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1CB-4915-BD4F-4639448CE17C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2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outEnd"/>
            <c:showLegendKey val="1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прилагане!$A$1:$A$4</c:f>
              <c:strCache>
                <c:ptCount val="4"/>
                <c:pt idx="0">
                  <c:v>В голяма степен</c:v>
                </c:pt>
                <c:pt idx="1">
                  <c:v>В средна степен</c:v>
                </c:pt>
                <c:pt idx="2">
                  <c:v>В малка степен</c:v>
                </c:pt>
                <c:pt idx="3">
                  <c:v>Не ми помогна</c:v>
                </c:pt>
              </c:strCache>
            </c:strRef>
          </c:cat>
          <c:val>
            <c:numRef>
              <c:f>прилагане!$B$1:$B$4</c:f>
              <c:numCache>
                <c:formatCode>General</c:formatCode>
                <c:ptCount val="4"/>
                <c:pt idx="0">
                  <c:v>8971</c:v>
                </c:pt>
                <c:pt idx="1">
                  <c:v>9123</c:v>
                </c:pt>
                <c:pt idx="2">
                  <c:v>1657</c:v>
                </c:pt>
                <c:pt idx="3">
                  <c:v>286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1CB-4915-BD4F-4639448CE17C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  <c:userShapes r:id="rId5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100" b="1" i="0" u="none" strike="noStrike" baseline="0">
                <a:solidFill>
                  <a:schemeClr val="tx2">
                    <a:lumMod val="75000"/>
                    <a:lumOff val="25000"/>
                  </a:schemeClr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коя сфера на работата си прилагате придобитите знания и опит от участието си в обучения по проект/-и по ОПНОИР? </a:t>
            </a:r>
          </a:p>
          <a:p>
            <a:pPr>
              <a:defRPr/>
            </a:pPr>
            <a:r>
              <a:rPr lang="bg-BG" sz="1100" b="1" i="0" u="none" strike="noStrike" baseline="0">
                <a:solidFill>
                  <a:schemeClr val="tx2">
                    <a:lumMod val="75000"/>
                    <a:lumOff val="25000"/>
                  </a:schemeClr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(възможен е повече от един отговор)</a:t>
            </a:r>
            <a:endParaRPr lang="bg-BG" sz="900" b="1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9.8868340691130069E-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-4.6584071627061942E-2"/>
                  <c:y val="1.6920740237419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67,1%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286C-49B5-AB3A-73BA33BCAB3E}"/>
                </c:ext>
              </c:extLst>
            </c:dLbl>
            <c:dLbl>
              <c:idx val="1"/>
              <c:layout>
                <c:manualLayout>
                  <c:x val="-8.6260026883612811E-2"/>
                  <c:y val="1.353664548276643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28,9%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286C-49B5-AB3A-73BA33BCAB3E}"/>
                </c:ext>
              </c:extLst>
            </c:dLbl>
            <c:dLbl>
              <c:idx val="2"/>
              <c:layout>
                <c:manualLayout>
                  <c:x val="-7.8618142080898887E-2"/>
                  <c:y val="1.353691194692040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21,7%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286C-49B5-AB3A-73BA33BCAB3E}"/>
                </c:ext>
              </c:extLst>
            </c:dLbl>
            <c:dLbl>
              <c:idx val="3"/>
              <c:layout>
                <c:manualLayout>
                  <c:x val="-7.8866027761855445E-2"/>
                  <c:y val="1.3537178411074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23,5%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86C-49B5-AB3A-73BA33BCAB3E}"/>
                </c:ext>
              </c:extLst>
            </c:dLbl>
            <c:dLbl>
              <c:idx val="4"/>
              <c:layout>
                <c:manualLayout>
                  <c:x val="-6.4974373414051212E-2"/>
                  <c:y val="1.35363790186125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25,9%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286C-49B5-AB3A-73BA33BCAB3E}"/>
                </c:ext>
              </c:extLst>
            </c:dLbl>
            <c:dLbl>
              <c:idx val="5"/>
              <c:layout>
                <c:manualLayout>
                  <c:x val="-7.5624239498798276E-2"/>
                  <c:y val="1.35379778035359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21,6%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286C-49B5-AB3A-73BA33BCAB3E}"/>
                </c:ext>
              </c:extLst>
            </c:dLbl>
            <c:dLbl>
              <c:idx val="6"/>
              <c:layout>
                <c:manualLayout>
                  <c:x val="-4.0418774281567371E-2"/>
                  <c:y val="1.353664548276655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9,3%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286C-49B5-AB3A-73BA33BCAB3E}"/>
                </c:ext>
              </c:extLst>
            </c:dLbl>
            <c:dLbl>
              <c:idx val="7"/>
              <c:layout>
                <c:manualLayout>
                  <c:x val="-5.7385283736084793E-2"/>
                  <c:y val="1.353691194692046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14,6%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286C-49B5-AB3A-73BA33BCAB3E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2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сфера!$A$1:$A$8</c:f>
              <c:strCache>
                <c:ptCount val="8"/>
                <c:pt idx="0">
                  <c:v>При преподаването на учебния материал в час</c:v>
                </c:pt>
                <c:pt idx="1">
                  <c:v>При подготовка на изпитни материали (тестове, задачи и др.)</c:v>
                </c:pt>
                <c:pt idx="2">
                  <c:v>При работа с деца/ученици със СОП, с хронични заболявания, в риск и с изявени дарби </c:v>
                </c:pt>
                <c:pt idx="3">
                  <c:v>При работа с ученици в извънкласни занимания по интереси</c:v>
                </c:pt>
                <c:pt idx="4">
                  <c:v>При работа с родители</c:v>
                </c:pt>
                <c:pt idx="5">
                  <c:v>При взаимодействие с колеги в училищната общност (вкл. детски градини)</c:v>
                </c:pt>
                <c:pt idx="6">
                  <c:v>При взаимодействие с колеги при междуучилищни дейности и обмяна на опит (вкл. детски градини)</c:v>
                </c:pt>
                <c:pt idx="7">
                  <c:v>Други</c:v>
                </c:pt>
              </c:strCache>
            </c:strRef>
          </c:cat>
          <c:val>
            <c:numRef>
              <c:f>сфера!$B$1:$B$8</c:f>
              <c:numCache>
                <c:formatCode>#,##0</c:formatCode>
                <c:ptCount val="8"/>
                <c:pt idx="0">
                  <c:v>13440</c:v>
                </c:pt>
                <c:pt idx="1">
                  <c:v>5793</c:v>
                </c:pt>
                <c:pt idx="2">
                  <c:v>4347</c:v>
                </c:pt>
                <c:pt idx="3">
                  <c:v>4712</c:v>
                </c:pt>
                <c:pt idx="4">
                  <c:v>5186</c:v>
                </c:pt>
                <c:pt idx="5">
                  <c:v>4318</c:v>
                </c:pt>
                <c:pt idx="6">
                  <c:v>1854</c:v>
                </c:pt>
                <c:pt idx="7">
                  <c:v>2922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86C-49B5-AB3A-73BA33BCAB3E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846540176"/>
        <c:axId val="846537264"/>
      </c:barChart>
      <c:catAx>
        <c:axId val="84654017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5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846537264"/>
        <c:crosses val="autoZero"/>
        <c:auto val="1"/>
        <c:lblAlgn val="ctr"/>
        <c:lblOffset val="100"/>
        <c:noMultiLvlLbl val="0"/>
      </c:catAx>
      <c:valAx>
        <c:axId val="846537264"/>
        <c:scaling>
          <c:orientation val="minMax"/>
        </c:scaling>
        <c:delete val="1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846540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100">
                <a:solidFill>
                  <a:schemeClr val="tx2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Къде се намира образователната институция, в която работите?</a:t>
            </a:r>
            <a:endParaRPr lang="en-US" sz="1100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0555555555555555E-2"/>
          <c:y val="0.15875"/>
          <c:w val="0.62879155730533687"/>
          <c:h val="0.79032407407407423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0B16-4273-86ED-7AE296F7E74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0B16-4273-86ED-7AE296F7E74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0B16-4273-86ED-7AE296F7E749}"/>
              </c:ext>
            </c:extLst>
          </c:dPt>
          <c:dLbls>
            <c:dLbl>
              <c:idx val="0"/>
              <c:dLblPos val="ctr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B16-4273-86ED-7AE296F7E749}"/>
                </c:ext>
              </c:extLst>
            </c:dLbl>
            <c:dLbl>
              <c:idx val="1"/>
              <c:dLblPos val="ctr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B16-4273-86ED-7AE296F7E749}"/>
                </c:ext>
              </c:extLst>
            </c:dLbl>
            <c:dLbl>
              <c:idx val="2"/>
              <c:dLblPos val="ctr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B16-4273-86ED-7AE296F7E749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2">
                    <a:lumMod val="50000"/>
                    <a:lumOff val="50000"/>
                  </a:schemeClr>
                </a:solidFill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2">
                        <a:lumMod val="85000"/>
                        <a:lumOff val="15000"/>
                      </a:schemeClr>
                    </a:solidFill>
                    <a:latin typeface="+mn-lt"/>
                    <a:ea typeface="+mn-ea"/>
                    <a:cs typeface="Times New Roman" panose="02020603050405020304" pitchFamily="18" charset="0"/>
                  </a:defRPr>
                </a:pPr>
                <a:endParaRPr lang="bg-BG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'нас. място'!$A$1:$A$3</c:f>
              <c:strCache>
                <c:ptCount val="3"/>
                <c:pt idx="0">
                  <c:v>Голям град (с население над 50000 жители)</c:v>
                </c:pt>
                <c:pt idx="1">
                  <c:v>Малък град (с население от 10 000до 50 000 жители)</c:v>
                </c:pt>
                <c:pt idx="2">
                  <c:v>Много малко населено място (снаселение под 10 000 жители)</c:v>
                </c:pt>
              </c:strCache>
            </c:strRef>
          </c:cat>
          <c:val>
            <c:numRef>
              <c:f>'нас. място'!$B$1:$B$3</c:f>
              <c:numCache>
                <c:formatCode>#,##0</c:formatCode>
                <c:ptCount val="3"/>
                <c:pt idx="0">
                  <c:v>8032</c:v>
                </c:pt>
                <c:pt idx="1">
                  <c:v>6305</c:v>
                </c:pt>
                <c:pt idx="2">
                  <c:v>5700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B16-4273-86ED-7AE296F7E749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2">
        <a:lumMod val="95000"/>
      </a:scheme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100">
                <a:solidFill>
                  <a:schemeClr val="tx2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Вие</a:t>
            </a:r>
            <a:r>
              <a:rPr lang="bg-BG" sz="1100" baseline="0">
                <a:solidFill>
                  <a:schemeClr val="tx2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сте на възраст:</a:t>
            </a:r>
            <a:endParaRPr lang="en-US" sz="1100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>
        <c:manualLayout>
          <c:layoutTarget val="inner"/>
          <c:xMode val="edge"/>
          <c:yMode val="edge"/>
          <c:x val="0.12991068181968438"/>
          <c:y val="0.13928199653009476"/>
          <c:w val="0.59165393998294291"/>
          <c:h val="0.79622581075670629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EF81-4D89-B141-E0A75063F80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EF81-4D89-B141-E0A75063F80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EF81-4D89-B141-E0A75063F80D}"/>
              </c:ext>
            </c:extLst>
          </c:dPt>
          <c:dLbls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2">
                    <a:lumMod val="50000"/>
                    <a:lumOff val="50000"/>
                  </a:schemeClr>
                </a:solidFill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2">
                        <a:lumMod val="85000"/>
                        <a:lumOff val="1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възраст!$A$2:$A$4</c:f>
              <c:strCache>
                <c:ptCount val="3"/>
                <c:pt idx="0">
                  <c:v>До 34 г.</c:v>
                </c:pt>
                <c:pt idx="1">
                  <c:v>35-54 г.</c:v>
                </c:pt>
                <c:pt idx="2">
                  <c:v>Над 55 г.</c:v>
                </c:pt>
              </c:strCache>
            </c:strRef>
          </c:cat>
          <c:val>
            <c:numRef>
              <c:f>възраст!$B$2:$B$4</c:f>
              <c:numCache>
                <c:formatCode>#,##0</c:formatCode>
                <c:ptCount val="3"/>
                <c:pt idx="0">
                  <c:v>2193</c:v>
                </c:pt>
                <c:pt idx="1">
                  <c:v>12574</c:v>
                </c:pt>
                <c:pt idx="2">
                  <c:v>5270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F81-4D89-B141-E0A75063F80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7148826170028495"/>
          <c:y val="0.39013612705191519"/>
          <c:w val="0.19912466861037836"/>
          <c:h val="0.25162017883357801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2">
        <a:lumMod val="95000"/>
      </a:scheme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1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bg-BG" sz="1100" b="1">
                <a:solidFill>
                  <a:schemeClr val="tx2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Каква е позицията Ви в образователната институция, в която работите? (възможен е повече от един отговор)</a:t>
            </a:r>
            <a:endParaRPr lang="en-US" sz="1100" b="1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965966754155728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1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1928025075049728E-2"/>
          <c:y val="0.16684829068582868"/>
          <c:w val="0.62052175697457745"/>
          <c:h val="0.74179837822041239"/>
        </c:manualLayout>
      </c:layout>
      <c:bar3DChart>
        <c:barDir val="bar"/>
        <c:grouping val="clustered"/>
        <c:varyColors val="0"/>
        <c:ser>
          <c:idx val="9"/>
          <c:order val="0"/>
          <c:tx>
            <c:strRef>
              <c:f>позиция!$A$10</c:f>
              <c:strCache>
                <c:ptCount val="1"/>
                <c:pt idx="0">
                  <c:v>Друга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7.1458596048759981E-2"/>
                  <c:y val="0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5,5%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позиция!$B$10</c:f>
              <c:numCache>
                <c:formatCode>#,##0</c:formatCode>
                <c:ptCount val="1"/>
                <c:pt idx="0">
                  <c:v>1093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DD3-4A77-99ED-8500210E0770}"/>
            </c:ext>
          </c:extLst>
        </c:ser>
        <c:ser>
          <c:idx val="8"/>
          <c:order val="1"/>
          <c:tx>
            <c:strRef>
              <c:f>позиция!$A$9</c:f>
              <c:strCache>
                <c:ptCount val="1"/>
                <c:pt idx="0">
                  <c:v>Помощник на учителя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3627574611181175E-2"/>
                  <c:y val="0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0,7%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2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позиция!$B$9</c:f>
              <c:numCache>
                <c:formatCode>#,##0</c:formatCode>
                <c:ptCount val="1"/>
                <c:pt idx="0">
                  <c:v>150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DD3-4A77-99ED-8500210E0770}"/>
            </c:ext>
          </c:extLst>
        </c:ser>
        <c:ser>
          <c:idx val="7"/>
          <c:order val="2"/>
          <c:tx>
            <c:strRef>
              <c:f>позиция!$A$8</c:f>
              <c:strCache>
                <c:ptCount val="1"/>
                <c:pt idx="0">
                  <c:v>Образователен медиатор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1.4712063892391771E-2"/>
                  <c:y val="3.468609087755810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DDD3-4A77-99ED-8500210E0770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позиция!$B$8</c:f>
              <c:numCache>
                <c:formatCode>#,##0</c:formatCode>
                <c:ptCount val="1"/>
                <c:pt idx="0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DD3-4A77-99ED-8500210E0770}"/>
            </c:ext>
          </c:extLst>
        </c:ser>
        <c:ser>
          <c:idx val="6"/>
          <c:order val="3"/>
          <c:tx>
            <c:strRef>
              <c:f>позиция!$A$7</c:f>
              <c:strCache>
                <c:ptCount val="1"/>
                <c:pt idx="0">
                  <c:v>Преподавател по професионална подготовка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7.3560319461958804E-2"/>
                  <c:y val="0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7,6%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позиция!$B$7</c:f>
              <c:numCache>
                <c:formatCode>#,##0</c:formatCode>
                <c:ptCount val="1"/>
                <c:pt idx="0">
                  <c:v>1516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DDD3-4A77-99ED-8500210E0770}"/>
            </c:ext>
          </c:extLst>
        </c:ser>
        <c:ser>
          <c:idx val="5"/>
          <c:order val="4"/>
          <c:tx>
            <c:strRef>
              <c:f>позиция!$A$6</c:f>
              <c:strCache>
                <c:ptCount val="1"/>
                <c:pt idx="0">
                  <c:v>Ресурсен учител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5.2543085329970575E-2"/>
                  <c:y val="0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1,5%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позиция!$B$6</c:f>
              <c:numCache>
                <c:formatCode>#,##0</c:formatCode>
                <c:ptCount val="1"/>
                <c:pt idx="0">
                  <c:v>295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DDD3-4A77-99ED-8500210E0770}"/>
            </c:ext>
          </c:extLst>
        </c:ser>
        <c:ser>
          <c:idx val="4"/>
          <c:order val="5"/>
          <c:tx>
            <c:strRef>
              <c:f>позиция!$A$5</c:f>
              <c:strCache>
                <c:ptCount val="1"/>
                <c:pt idx="0">
                  <c:v>Логопед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4.4136191677175293E-2"/>
                  <c:y val="-6.3590432006759589E-1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0,7%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65000"/>
                      <a:lumOff val="35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позиция!$B$5</c:f>
              <c:numCache>
                <c:formatCode>#,##0</c:formatCode>
                <c:ptCount val="1"/>
                <c:pt idx="0">
                  <c:v>139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DDD3-4A77-99ED-8500210E0770}"/>
            </c:ext>
          </c:extLst>
        </c:ser>
        <c:ser>
          <c:idx val="3"/>
          <c:order val="6"/>
          <c:tx>
            <c:strRef>
              <c:f>позиция!$A$4</c:f>
              <c:strCache>
                <c:ptCount val="1"/>
                <c:pt idx="0">
                  <c:v>Педагогически съветник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5.0441361916771774E-2"/>
                  <c:y val="-3.4686090877558101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1,1%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позиция!$B$4</c:f>
              <c:numCache>
                <c:formatCode>#,##0</c:formatCode>
                <c:ptCount val="1"/>
                <c:pt idx="0">
                  <c:v>225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DDD3-4A77-99ED-8500210E0770}"/>
            </c:ext>
          </c:extLst>
        </c:ser>
        <c:ser>
          <c:idx val="2"/>
          <c:order val="7"/>
          <c:tx>
            <c:strRef>
              <c:f>позиция!$A$3</c:f>
              <c:strCache>
                <c:ptCount val="1"/>
                <c:pt idx="0">
                  <c:v>Училищен психолог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5.4644808743169418E-2"/>
                  <c:y val="0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1,1%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позиция!$B$3</c:f>
              <c:numCache>
                <c:formatCode>#,##0</c:formatCode>
                <c:ptCount val="1"/>
                <c:pt idx="0">
                  <c:v>213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DDD3-4A77-99ED-8500210E0770}"/>
            </c:ext>
          </c:extLst>
        </c:ser>
        <c:ser>
          <c:idx val="1"/>
          <c:order val="8"/>
          <c:tx>
            <c:strRef>
              <c:f>позиция!$A$2</c:f>
              <c:strCache>
                <c:ptCount val="1"/>
                <c:pt idx="0">
                  <c:v>Педагогически специалист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9.8183603338242512E-2"/>
                  <c:y val="-3.658982802780960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77,6%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DDD3-4A77-99ED-8500210E0770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позиция!$B$2</c:f>
              <c:numCache>
                <c:formatCode>#,##0</c:formatCode>
                <c:ptCount val="1"/>
                <c:pt idx="0">
                  <c:v>15551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DDD3-4A77-99ED-8500210E0770}"/>
            </c:ext>
          </c:extLst>
        </c:ser>
        <c:ser>
          <c:idx val="0"/>
          <c:order val="9"/>
          <c:tx>
            <c:strRef>
              <c:f>позиция!$A$1</c:f>
              <c:strCache>
                <c:ptCount val="1"/>
                <c:pt idx="0">
                  <c:v>Директор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8.6170659941151778E-2"/>
                  <c:y val="3.4686090877556826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0">
                    <a:spAutoFit/>
                  </a:bodyPr>
                  <a:lstStyle/>
                  <a:p>
                    <a:pPr algn="ctr">
                      <a:defRPr lang="en-US" sz="8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800"/>
                      <a:t>6,6%</a:t>
                    </a:r>
                  </a:p>
                </c:rich>
              </c:tx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0">
                  <a:spAutoFit/>
                </a:bodyPr>
                <a:lstStyle/>
                <a:p>
                  <a:pPr algn="ctr">
                    <a:defRPr lang="en-US" sz="8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2-DDD3-4A77-99ED-8500210E07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0">
                <a:spAutoFit/>
              </a:bodyPr>
              <a:lstStyle/>
              <a:p>
                <a:pPr algn="ctr">
                  <a:defRPr lang="en-US"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позиция!$B$1</c:f>
              <c:numCache>
                <c:formatCode>#,##0</c:formatCode>
                <c:ptCount val="1"/>
                <c:pt idx="0">
                  <c:v>1314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DDD3-4A77-99ED-8500210E07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0144448"/>
        <c:axId val="790149024"/>
        <c:axId val="0"/>
      </c:bar3DChart>
      <c:catAx>
        <c:axId val="79014444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790149024"/>
        <c:crosses val="autoZero"/>
        <c:auto val="1"/>
        <c:lblAlgn val="ctr"/>
        <c:lblOffset val="100"/>
        <c:noMultiLvlLbl val="0"/>
      </c:catAx>
      <c:valAx>
        <c:axId val="790149024"/>
        <c:scaling>
          <c:orientation val="minMax"/>
          <c:max val="2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noFill/>
              <a:round/>
            </a:ln>
            <a:effectLst/>
          </c:spPr>
        </c:min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790144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70339784134801542"/>
          <c:y val="0.1631517383049402"/>
          <c:w val="0.29660215865198442"/>
          <c:h val="0.8368482616950597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100" b="1">
                <a:solidFill>
                  <a:schemeClr val="tx2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 кои от посочените области сте преминали обучение/я по ОПНОИР? </a:t>
            </a:r>
          </a:p>
          <a:p>
            <a:pPr>
              <a:defRPr/>
            </a:pPr>
            <a:r>
              <a:rPr lang="bg-BG" sz="1100" b="1">
                <a:solidFill>
                  <a:schemeClr val="tx2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(възможен е повече от един отговор)</a:t>
            </a:r>
            <a:endParaRPr lang="en-US" sz="1100" b="1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48736566108248808"/>
          <c:y val="0.14985138004246285"/>
          <c:w val="0.49377288487087262"/>
          <c:h val="0.81193205944798297"/>
        </c:manualLayout>
      </c:layout>
      <c:bar3DChart>
        <c:barDir val="bar"/>
        <c:grouping val="stack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48,1%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C066-41B2-967B-B69C58D21691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C066-41B2-967B-B69C58D21691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9,6%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C066-41B2-967B-B69C58D21691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C066-41B2-967B-B69C58D21691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17,9%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C066-41B2-967B-B69C58D21691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11,8%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C066-41B2-967B-B69C58D21691}"/>
                </c:ext>
              </c:extLst>
            </c:dLbl>
            <c:dLbl>
              <c:idx val="6"/>
              <c:layout>
                <c:manualLayout>
                  <c:x val="2.9126213592233011E-2"/>
                  <c:y val="2.81056773468240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C066-41B2-967B-B69C58D21691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15,5%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C066-41B2-967B-B69C58D21691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18,9%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C066-41B2-967B-B69C58D21691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21,7%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C066-41B2-967B-B69C58D21691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2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обучения!$A$2:$A$11</c:f>
              <c:strCache>
                <c:ptCount val="10"/>
                <c:pt idx="0">
                  <c:v>За подобряване на дигиталните компетентности и умения</c:v>
                </c:pt>
                <c:pt idx="1">
                  <c:v>За обща подкрепа за личностно развитие</c:v>
                </c:pt>
                <c:pt idx="2">
                  <c:v>За допълнителна подкрепа за личностно развитие</c:v>
                </c:pt>
                <c:pt idx="3">
                  <c:v>За работа в мултикултурна образователна среда</c:v>
                </c:pt>
                <c:pt idx="4">
                  <c:v>За актуализиране на знанията, методическите и практическите умения за прилагане на компетентностния подход и на ценностно-ориентиран подход в образователния процес, вкл. за повишаване на лидерските умения</c:v>
                </c:pt>
                <c:pt idx="5">
                  <c:v>За прилагане на образователни иновации, занимания по интереси на ученици в областта на STEAM и за надграждане на знанията и уменията</c:v>
                </c:pt>
                <c:pt idx="6">
                  <c:v>За надграждане на знанията и уменията, с фокус върху изменението на климата, разумното и устойчиво ползване на енергията и прехода към зелена икономика</c:v>
                </c:pt>
                <c:pt idx="7">
                  <c:v>За повишаване на методическата подготовка и придобиване на нови фундаментални знания и умения в конкретната област на преподаване</c:v>
                </c:pt>
                <c:pt idx="8">
                  <c:v>За превенция и предотвратяване на тормоза и насилието и намаляване агресията в образователната институция</c:v>
                </c:pt>
                <c:pt idx="9">
                  <c:v>Друго</c:v>
                </c:pt>
              </c:strCache>
            </c:strRef>
          </c:cat>
          <c:val>
            <c:numRef>
              <c:f>обучения!$B$2:$B$11</c:f>
              <c:numCache>
                <c:formatCode>General</c:formatCode>
                <c:ptCount val="10"/>
                <c:pt idx="0">
                  <c:v>9638</c:v>
                </c:pt>
                <c:pt idx="1">
                  <c:v>3807</c:v>
                </c:pt>
                <c:pt idx="2">
                  <c:v>1924</c:v>
                </c:pt>
                <c:pt idx="3">
                  <c:v>3215</c:v>
                </c:pt>
                <c:pt idx="4">
                  <c:v>3584</c:v>
                </c:pt>
                <c:pt idx="5">
                  <c:v>2371</c:v>
                </c:pt>
                <c:pt idx="6">
                  <c:v>169</c:v>
                </c:pt>
                <c:pt idx="7">
                  <c:v>3107</c:v>
                </c:pt>
                <c:pt idx="8">
                  <c:v>3781</c:v>
                </c:pt>
                <c:pt idx="9">
                  <c:v>4358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066-41B2-967B-B69C58D216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0149856"/>
        <c:axId val="790144864"/>
        <c:axId val="0"/>
      </c:bar3DChart>
      <c:catAx>
        <c:axId val="7901498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790144864"/>
        <c:crosses val="autoZero"/>
        <c:auto val="1"/>
        <c:lblAlgn val="ctr"/>
        <c:lblOffset val="100"/>
        <c:noMultiLvlLbl val="0"/>
      </c:catAx>
      <c:valAx>
        <c:axId val="790144864"/>
        <c:scaling>
          <c:orientation val="minMax"/>
        </c:scaling>
        <c:delete val="1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7901498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100" b="1" i="0" u="none" strike="noStrike" baseline="0">
                <a:solidFill>
                  <a:schemeClr val="tx2">
                    <a:lumMod val="75000"/>
                    <a:lumOff val="25000"/>
                  </a:schemeClr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кои от посочените области имате необходимост да участвате в обучения? (възможен е повече от един отговор)</a:t>
            </a:r>
            <a:endParaRPr lang="en-US" sz="1100" b="1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0491666666666669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37,6%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5EDC-4808-8723-A75E2AFF184D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16,6%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5EDC-4808-8723-A75E2AFF184D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12,6%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5EDC-4808-8723-A75E2AFF184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17,3%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5EDC-4808-8723-A75E2AFF184D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20,9%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5EDC-4808-8723-A75E2AFF184D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30,7%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5EDC-4808-8723-A75E2AFF184D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7,8%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5EDC-4808-8723-A75E2AFF184D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25,2%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5EDC-4808-8723-A75E2AFF184D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24,2%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5EDC-4808-8723-A75E2AFF184D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10,4%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5EDC-4808-8723-A75E2AFF184D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'14 въпрос'!$A$1:$A$10</c:f>
              <c:strCache>
                <c:ptCount val="10"/>
                <c:pt idx="0">
                  <c:v>За подобряване на дигиталните компетентности и умения</c:v>
                </c:pt>
                <c:pt idx="1">
                  <c:v>За обща подкрепа за личностно развитие</c:v>
                </c:pt>
                <c:pt idx="2">
                  <c:v>За допълнителна подкрепа за личностно развитие</c:v>
                </c:pt>
                <c:pt idx="3">
                  <c:v>За работа в мултикултурна образователна среда</c:v>
                </c:pt>
                <c:pt idx="4">
                  <c:v>За актуализиране на знанията, методическите и практическите умения за прилагане на компетентностния подход и на ценностно-ориентиран подход в образователния процес, вкл. за повишаване на лидерските умения</c:v>
                </c:pt>
                <c:pt idx="5">
                  <c:v>За прилагане на образователни иновации, занимания по интереси на ученици в областта на STEAM и за надграждане на знанията и уменията</c:v>
                </c:pt>
                <c:pt idx="6">
                  <c:v>За надграждане на знанията и уменията, с фокус върху изменението на климата, разумното и устойчиво ползване на енергията и прехода към зелена икономика</c:v>
                </c:pt>
                <c:pt idx="7">
                  <c:v>За повишаване на методическата подготовка и придобиване на нови фундаментални знания и умения в конкретната област на преподаване</c:v>
                </c:pt>
                <c:pt idx="8">
                  <c:v>За превенция и предотвратяване на тормоза и насилието и намаляване агресията в образователната институция</c:v>
                </c:pt>
                <c:pt idx="9">
                  <c:v>Друго</c:v>
                </c:pt>
              </c:strCache>
            </c:strRef>
          </c:cat>
          <c:val>
            <c:numRef>
              <c:f>'14 въпрос'!$B$1:$B$10</c:f>
              <c:numCache>
                <c:formatCode>#,##0</c:formatCode>
                <c:ptCount val="10"/>
                <c:pt idx="0">
                  <c:v>7543</c:v>
                </c:pt>
                <c:pt idx="1">
                  <c:v>3326</c:v>
                </c:pt>
                <c:pt idx="2">
                  <c:v>2532</c:v>
                </c:pt>
                <c:pt idx="3">
                  <c:v>3472</c:v>
                </c:pt>
                <c:pt idx="4">
                  <c:v>4186</c:v>
                </c:pt>
                <c:pt idx="5">
                  <c:v>6145</c:v>
                </c:pt>
                <c:pt idx="6">
                  <c:v>1564</c:v>
                </c:pt>
                <c:pt idx="7">
                  <c:v>5058</c:v>
                </c:pt>
                <c:pt idx="8">
                  <c:v>4853</c:v>
                </c:pt>
                <c:pt idx="9">
                  <c:v>2090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EDC-4808-8723-A75E2AFF18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0324448"/>
        <c:axId val="790327360"/>
        <c:axId val="0"/>
      </c:bar3DChart>
      <c:catAx>
        <c:axId val="790324448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790327360"/>
        <c:crosses val="autoZero"/>
        <c:auto val="1"/>
        <c:lblAlgn val="ctr"/>
        <c:lblOffset val="100"/>
        <c:noMultiLvlLbl val="0"/>
      </c:catAx>
      <c:valAx>
        <c:axId val="790327360"/>
        <c:scaling>
          <c:orientation val="minMax"/>
        </c:scaling>
        <c:delete val="1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7903244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100" b="1" i="0" u="none" strike="noStrike" baseline="0">
                <a:solidFill>
                  <a:schemeClr val="tx2">
                    <a:lumMod val="75000"/>
                    <a:lumOff val="25000"/>
                  </a:schemeClr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коя година е проведено обучението?</a:t>
            </a:r>
          </a:p>
          <a:p>
            <a:pPr>
              <a:defRPr/>
            </a:pPr>
            <a:r>
              <a:rPr lang="bg-BG" sz="1100" b="1" i="0" u="none" strike="noStrike" baseline="0">
                <a:solidFill>
                  <a:schemeClr val="tx2">
                    <a:lumMod val="75000"/>
                    <a:lumOff val="25000"/>
                  </a:schemeClr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(възможен е повече от един отговор)</a:t>
            </a:r>
            <a:endParaRPr lang="en-US" sz="900" b="1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701506284610286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>
        <c:manualLayout>
          <c:layoutTarget val="inner"/>
          <c:xMode val="edge"/>
          <c:yMode val="edge"/>
          <c:x val="8.1455438612256209E-2"/>
          <c:y val="0.20318528488111259"/>
          <c:w val="0.87155806665393643"/>
          <c:h val="0.70717810677433823"/>
        </c:manualLayout>
      </c:layout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-0.17356157869709937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152-40EB-B595-F7CC5DCAFAC4}"/>
                </c:ext>
              </c:extLst>
            </c:dLbl>
            <c:dLbl>
              <c:idx val="1"/>
              <c:layout>
                <c:manualLayout>
                  <c:x val="-0.17118402282453643"/>
                  <c:y val="-8.2248189984516779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28,1%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F152-40EB-B595-F7CC5DCAFAC4}"/>
                </c:ext>
              </c:extLst>
            </c:dLbl>
            <c:dLbl>
              <c:idx val="2"/>
              <c:layout>
                <c:manualLayout>
                  <c:x val="-0.17118402282453637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32,8%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F152-40EB-B595-F7CC5DCAFAC4}"/>
                </c:ext>
              </c:extLst>
            </c:dLbl>
            <c:dLbl>
              <c:idx val="3"/>
              <c:layout>
                <c:manualLayout>
                  <c:x val="-0.12838801711840236"/>
                  <c:y val="-4.486316733961417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74,9%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F152-40EB-B595-F7CC5DCAFAC4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2">
                    <a:lumMod val="50000"/>
                    <a:lumOff val="50000"/>
                  </a:schemeClr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година!$A$1:$A$4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година!$B$1:$B$4</c:f>
              <c:numCache>
                <c:formatCode>#,##0</c:formatCode>
                <c:ptCount val="4"/>
                <c:pt idx="0">
                  <c:v>3352</c:v>
                </c:pt>
                <c:pt idx="1">
                  <c:v>5626</c:v>
                </c:pt>
                <c:pt idx="2">
                  <c:v>6569</c:v>
                </c:pt>
                <c:pt idx="3">
                  <c:v>15015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152-40EB-B595-F7CC5DCAFA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406186128"/>
        <c:axId val="406186544"/>
      </c:barChart>
      <c:catAx>
        <c:axId val="4061861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406186544"/>
        <c:crosses val="autoZero"/>
        <c:auto val="1"/>
        <c:lblAlgn val="ctr"/>
        <c:lblOffset val="100"/>
        <c:noMultiLvlLbl val="0"/>
      </c:catAx>
      <c:valAx>
        <c:axId val="406186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4061861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3750000000000001"/>
          <c:y val="0.25694444444444442"/>
          <c:w val="0.78055555555555556"/>
          <c:h val="0.7407407407407407"/>
        </c:manualLayout>
      </c:layout>
      <c:pie3DChart>
        <c:varyColors val="1"/>
        <c:ser>
          <c:idx val="0"/>
          <c:order val="0"/>
          <c:dPt>
            <c:idx val="0"/>
            <c:bubble3D val="0"/>
            <c:explosion val="2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92C4-465F-84E7-60CAD883B35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92C4-465F-84E7-60CAD883B35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92C4-465F-84E7-60CAD883B359}"/>
              </c:ext>
            </c:extLst>
          </c:dPt>
          <c:dLbls>
            <c:dLbl>
              <c:idx val="0"/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2C4-465F-84E7-60CAD883B359}"/>
                </c:ext>
              </c:extLst>
            </c:dLbl>
            <c:dLbl>
              <c:idx val="1"/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2C4-465F-84E7-60CAD883B359}"/>
                </c:ext>
              </c:extLst>
            </c:dLbl>
            <c:dLbl>
              <c:idx val="2"/>
              <c:spPr>
                <a:solidFill>
                  <a:schemeClr val="bg2">
                    <a:lumMod val="95000"/>
                  </a:schemeClr>
                </a:solidFill>
                <a:ln>
                  <a:solidFill>
                    <a:schemeClr val="tx1">
                      <a:lumMod val="50000"/>
                      <a:lumOff val="50000"/>
                    </a:schemeClr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2C4-465F-84E7-60CAD883B359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spc="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удовлетвореност!$A$1:$A$3</c:f>
              <c:strCache>
                <c:ptCount val="3"/>
                <c:pt idx="0">
                  <c:v>Да</c:v>
                </c:pt>
                <c:pt idx="1">
                  <c:v>Отчасти</c:v>
                </c:pt>
                <c:pt idx="2">
                  <c:v>Не</c:v>
                </c:pt>
              </c:strCache>
            </c:strRef>
          </c:cat>
          <c:val>
            <c:numRef>
              <c:f>удовлетвореност!$B$1:$B$3</c:f>
              <c:numCache>
                <c:formatCode>#,##0</c:formatCode>
                <c:ptCount val="3"/>
                <c:pt idx="0">
                  <c:v>16874</c:v>
                </c:pt>
                <c:pt idx="1">
                  <c:v>2973</c:v>
                </c:pt>
                <c:pt idx="2">
                  <c:v>190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2C4-465F-84E7-60CAD883B359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  <c:userShapes r:id="rId5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050">
                <a:latin typeface="Times New Roman" panose="02020603050405020304" pitchFamily="18" charset="0"/>
                <a:cs typeface="Times New Roman" panose="02020603050405020304" pitchFamily="18" charset="0"/>
              </a:rPr>
              <a:t>Как бихте оценили практическата насоченост на проведените обучения, в които сте участвали?</a:t>
            </a:r>
            <a:endParaRPr lang="en-US" sz="105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70417760279965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title>
    <c:autoTitleDeleted val="0"/>
    <c:plotArea>
      <c:layout>
        <c:manualLayout>
          <c:layoutTarget val="inner"/>
          <c:xMode val="edge"/>
          <c:yMode val="edge"/>
          <c:x val="5.588823272090989E-2"/>
          <c:y val="0.17726851851851852"/>
          <c:w val="0.52419444444444452"/>
          <c:h val="0.82273148148148145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568A-43C4-9023-039A8D0A579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568A-43C4-9023-039A8D0A579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568A-43C4-9023-039A8D0A5797}"/>
              </c:ext>
            </c:extLst>
          </c:dPt>
          <c:dLbls>
            <c:dLbl>
              <c:idx val="1"/>
              <c:layout>
                <c:manualLayout>
                  <c:x val="-1.6666666666666691E-2"/>
                  <c:y val="-1.851851851851851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68A-43C4-9023-039A8D0A5797}"/>
                </c:ext>
              </c:extLst>
            </c:dLbl>
            <c:dLbl>
              <c:idx val="2"/>
              <c:layout>
                <c:manualLayout>
                  <c:x val="3.0555555555555555E-2"/>
                  <c:y val="-9.2592592592592587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68A-43C4-9023-039A8D0A5797}"/>
                </c:ext>
              </c:extLst>
            </c:dLbl>
            <c:spPr>
              <a:solidFill>
                <a:schemeClr val="bg2">
                  <a:lumMod val="95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bg-BG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практ.насоченост!$A$1:$A$3</c:f>
              <c:strCache>
                <c:ptCount val="3"/>
                <c:pt idx="0">
                  <c:v>Като добра</c:v>
                </c:pt>
                <c:pt idx="1">
                  <c:v>Като недобра</c:v>
                </c:pt>
                <c:pt idx="2">
                  <c:v>Обучението нямаше практическа насоченост</c:v>
                </c:pt>
              </c:strCache>
            </c:strRef>
          </c:cat>
          <c:val>
            <c:numRef>
              <c:f>практ.насоченост!$B$1:$B$3</c:f>
              <c:numCache>
                <c:formatCode>#,##0</c:formatCode>
                <c:ptCount val="3"/>
                <c:pt idx="0">
                  <c:v>18943</c:v>
                </c:pt>
                <c:pt idx="1">
                  <c:v>545</c:v>
                </c:pt>
                <c:pt idx="2">
                  <c:v>549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68A-43C4-9023-039A8D0A579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4326377952755909"/>
          <c:y val="0.3088954505686789"/>
          <c:w val="0.33451399825021871"/>
          <c:h val="0.35970909886264218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2">
        <a:lumMod val="95000"/>
      </a:scheme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0.18667</cdr:x>
      <cdr:y>0.00694</cdr:y>
    </cdr:from>
    <cdr:to>
      <cdr:x>0.84</cdr:x>
      <cdr:y>0.17361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:a16="http://schemas.microsoft.com/office/drawing/2014/main" id="{9E7A9A29-681C-4A8B-9E92-F40265197BD4}"/>
            </a:ext>
          </a:extLst>
        </cdr:cNvPr>
        <cdr:cNvSpPr txBox="1"/>
      </cdr:nvSpPr>
      <cdr:spPr>
        <a:xfrm xmlns:a="http://schemas.openxmlformats.org/drawingml/2006/main">
          <a:off x="853440" y="19050"/>
          <a:ext cx="2987040" cy="457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bg-BG" sz="1100" b="1">
              <a:solidFill>
                <a:schemeClr val="tx2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Удовлетворени ли сте от участието си в обучение/-я по проект/-и по ОПНОИР?</a:t>
          </a:r>
          <a:r>
            <a:rPr lang="bg-BG" sz="1100" b="1" baseline="0">
              <a:solidFill>
                <a:schemeClr val="tx2">
                  <a:lumMod val="65000"/>
                  <a:lumOff val="3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endParaRPr lang="bg-BG" sz="1100" b="1">
            <a:solidFill>
              <a:schemeClr val="tx2">
                <a:lumMod val="65000"/>
                <a:lumOff val="3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0.095</cdr:x>
      <cdr:y>0.04861</cdr:y>
    </cdr:from>
    <cdr:to>
      <cdr:x>0.80333</cdr:x>
      <cdr:y>0.1125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:a16="http://schemas.microsoft.com/office/drawing/2014/main" id="{D0E083A0-E19E-4FF5-8A67-ABCE2DBCAAD7}"/>
            </a:ext>
          </a:extLst>
        </cdr:cNvPr>
        <cdr:cNvSpPr txBox="1"/>
      </cdr:nvSpPr>
      <cdr:spPr>
        <a:xfrm xmlns:a="http://schemas.openxmlformats.org/drawingml/2006/main">
          <a:off x="434340" y="133350"/>
          <a:ext cx="323850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bg-BG" sz="1100"/>
        </a:p>
      </cdr:txBody>
    </cdr:sp>
  </cdr:relSizeAnchor>
  <cdr:relSizeAnchor xmlns:cdr="http://schemas.openxmlformats.org/drawingml/2006/chartDrawing">
    <cdr:from>
      <cdr:x>0.22667</cdr:x>
      <cdr:y>0.0375</cdr:y>
    </cdr:from>
    <cdr:to>
      <cdr:x>0.77333</cdr:x>
      <cdr:y>0.12639</cdr:y>
    </cdr:to>
    <cdr:sp macro="" textlink="">
      <cdr:nvSpPr>
        <cdr:cNvPr id="3" name="TextBox 2">
          <a:extLst xmlns:a="http://schemas.openxmlformats.org/drawingml/2006/main">
            <a:ext uri="{FF2B5EF4-FFF2-40B4-BE49-F238E27FC236}">
              <a16:creationId xmlns:a16="http://schemas.microsoft.com/office/drawing/2014/main" id="{5FB3F005-E072-4EEA-B094-2BE0342543E0}"/>
            </a:ext>
          </a:extLst>
        </cdr:cNvPr>
        <cdr:cNvSpPr txBox="1"/>
      </cdr:nvSpPr>
      <cdr:spPr>
        <a:xfrm xmlns:a="http://schemas.openxmlformats.org/drawingml/2006/main">
          <a:off x="1036320" y="102870"/>
          <a:ext cx="2499360" cy="2438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bg-BG" sz="1100"/>
        </a:p>
      </cdr:txBody>
    </cdr:sp>
  </cdr:relSizeAnchor>
  <cdr:relSizeAnchor xmlns:cdr="http://schemas.openxmlformats.org/drawingml/2006/chartDrawing">
    <cdr:from>
      <cdr:x>0.02642</cdr:x>
      <cdr:y>0.00556</cdr:y>
    </cdr:from>
    <cdr:to>
      <cdr:x>0.98547</cdr:x>
      <cdr:y>0.18027</cdr:y>
    </cdr:to>
    <cdr:sp macro="" textlink="">
      <cdr:nvSpPr>
        <cdr:cNvPr id="4" name="TextBox 3">
          <a:extLst xmlns:a="http://schemas.openxmlformats.org/drawingml/2006/main">
            <a:ext uri="{FF2B5EF4-FFF2-40B4-BE49-F238E27FC236}">
              <a16:creationId xmlns:a16="http://schemas.microsoft.com/office/drawing/2014/main" id="{C69F93C8-8285-446D-9788-B8F31B7F843F}"/>
            </a:ext>
          </a:extLst>
        </cdr:cNvPr>
        <cdr:cNvSpPr txBox="1"/>
      </cdr:nvSpPr>
      <cdr:spPr>
        <a:xfrm xmlns:a="http://schemas.openxmlformats.org/drawingml/2006/main">
          <a:off x="134700" y="15570"/>
          <a:ext cx="4889635" cy="4892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bg-BG" sz="1100" b="1">
              <a:solidFill>
                <a:schemeClr val="tx2">
                  <a:lumMod val="75000"/>
                  <a:lumOff val="25000"/>
                </a:schemeClr>
              </a:solidFill>
              <a:effectLst/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В каква степен обучението/-ята Ви помогна/-ха да разширите знанията и опита си?</a:t>
          </a:r>
          <a:endParaRPr lang="bg-BG" sz="1100">
            <a:solidFill>
              <a:schemeClr val="tx2">
                <a:lumMod val="75000"/>
                <a:lumOff val="25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0.02833</cdr:x>
      <cdr:y>0.00416</cdr:y>
    </cdr:from>
    <cdr:to>
      <cdr:x>1</cdr:x>
      <cdr:y>0.1759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:a16="http://schemas.microsoft.com/office/drawing/2014/main" id="{2CA476E3-F034-46F6-8019-71EC3E75CC42}"/>
            </a:ext>
          </a:extLst>
        </cdr:cNvPr>
        <cdr:cNvSpPr txBox="1"/>
      </cdr:nvSpPr>
      <cdr:spPr>
        <a:xfrm xmlns:a="http://schemas.openxmlformats.org/drawingml/2006/main">
          <a:off x="129540" y="11430"/>
          <a:ext cx="4442460" cy="47244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bg-BG" sz="1100" b="1">
              <a:solidFill>
                <a:schemeClr val="tx2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 каква степен прилагате в практиката си придобитите знания и опит от участието си в обучения по проект/-и по ОПНОИР?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285F4"/>
    </a:accent1>
    <a:accent2>
      <a:srgbClr val="EA4335"/>
    </a:accent2>
    <a:accent3>
      <a:srgbClr val="FBBC04"/>
    </a:accent3>
    <a:accent4>
      <a:srgbClr val="34A853"/>
    </a:accent4>
    <a:accent5>
      <a:srgbClr val="FF6D01"/>
    </a:accent5>
    <a:accent6>
      <a:srgbClr val="46BDC6"/>
    </a:accent6>
    <a:hlink>
      <a:srgbClr val="1155CC"/>
    </a:hlink>
    <a:folHlink>
      <a:srgbClr val="1155CC"/>
    </a:folHlink>
  </a:clrScheme>
  <a:fontScheme name="Sheets">
    <a:majorFont>
      <a:latin typeface="Arial"/>
      <a:ea typeface="Arial"/>
      <a:cs typeface="Arial"/>
    </a:majorFont>
    <a:minorFont>
      <a:latin typeface="Arial"/>
      <a:ea typeface="Arial"/>
      <a:cs typeface="Arial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42630-B8DC-4EAB-BB77-D4CF5219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3644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април 2022 г.</dc:subject>
  <dc:creator>Maya L</dc:creator>
  <cp:keywords/>
  <dc:description/>
  <cp:lastModifiedBy>Maya L</cp:lastModifiedBy>
  <cp:revision>6</cp:revision>
  <cp:lastPrinted>2022-04-26T07:54:00Z</cp:lastPrinted>
  <dcterms:created xsi:type="dcterms:W3CDTF">2022-04-27T05:36:00Z</dcterms:created>
  <dcterms:modified xsi:type="dcterms:W3CDTF">2022-04-28T12:48:00Z</dcterms:modified>
</cp:coreProperties>
</file>